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Проект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ПРОГРАММА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участия почетных гостей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 фестивале экологического туризма «Воспетая степь»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12"/>
          <w:shd w:fill="FFD821" w:val="clear"/>
        </w:rPr>
      </w:pPr>
    </w:p>
    <w:tbl>
      <w:tblPr>
        <w:tblStyle w:val="Style_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936"/>
        <w:gridCol w:w="6487"/>
      </w:tblGrid>
      <w:tr>
        <w:tc>
          <w:tcPr>
            <w:tcW w:type="dxa" w:w="39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14"/>
              </w:rPr>
            </w:pPr>
            <w:r>
              <w:rPr>
                <w:rFonts w:ascii="Times New Roman" w:hAnsi="Times New Roman"/>
                <w:b w:val="1"/>
                <w:sz w:val="32"/>
              </w:rPr>
              <w:t>Дата проведения:</w:t>
            </w:r>
          </w:p>
        </w:tc>
        <w:tc>
          <w:tcPr>
            <w:tcW w:type="dxa" w:w="64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12 апреля 2025 года.</w:t>
            </w:r>
          </w:p>
        </w:tc>
      </w:tr>
      <w:tr>
        <w:tc>
          <w:tcPr>
            <w:tcW w:type="dxa" w:w="39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Места проведения:</w:t>
            </w:r>
          </w:p>
        </w:tc>
        <w:tc>
          <w:tcPr>
            <w:tcW w:type="dxa" w:w="64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C000000">
            <w:pPr>
              <w:tabs>
                <w:tab w:leader="none" w:pos="123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  <w:u w:val="single"/>
              </w:rPr>
              <w:t>Орловский район:</w:t>
            </w:r>
          </w:p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- «центральная» площадка фестиваля, расположенная в районе </w:t>
            </w:r>
            <w:r>
              <w:rPr>
                <w:rFonts w:ascii="Times New Roman" w:hAnsi="Times New Roman"/>
                <w:sz w:val="32"/>
              </w:rPr>
              <w:t>визит-центр</w:t>
            </w:r>
            <w:r>
              <w:rPr>
                <w:rFonts w:ascii="Times New Roman" w:hAnsi="Times New Roman"/>
                <w:sz w:val="32"/>
              </w:rPr>
              <w:t>а</w:t>
            </w:r>
            <w:r>
              <w:rPr>
                <w:rFonts w:ascii="Times New Roman" w:hAnsi="Times New Roman"/>
                <w:sz w:val="32"/>
              </w:rPr>
              <w:t xml:space="preserve"> государственного природного биосферного заповедника «Ростовский»</w:t>
            </w:r>
            <w:r>
              <w:rPr>
                <w:rFonts w:ascii="Times New Roman" w:hAnsi="Times New Roman"/>
                <w:sz w:val="32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 xml:space="preserve">(поселок </w:t>
            </w:r>
            <w:r>
              <w:rPr>
                <w:rFonts w:ascii="Times New Roman" w:hAnsi="Times New Roman"/>
                <w:sz w:val="32"/>
              </w:rPr>
              <w:t>Волочаевский</w:t>
            </w:r>
            <w:r>
              <w:rPr>
                <w:rFonts w:ascii="Times New Roman" w:hAnsi="Times New Roman"/>
                <w:sz w:val="32"/>
              </w:rPr>
              <w:t>, улица Подстанционная, 5)</w:t>
            </w:r>
            <w:r>
              <w:rPr>
                <w:rFonts w:ascii="Times New Roman" w:hAnsi="Times New Roman"/>
                <w:sz w:val="32"/>
              </w:rPr>
              <w:t>;</w:t>
            </w:r>
          </w:p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-</w:t>
            </w:r>
            <w:r>
              <w:rPr>
                <w:rFonts w:ascii="Times New Roman" w:hAnsi="Times New Roman"/>
                <w:sz w:val="32"/>
              </w:rPr>
              <w:t xml:space="preserve"> места массового цветения тюльпанов, </w:t>
            </w:r>
            <w:r>
              <w:rPr>
                <w:rFonts w:ascii="Times New Roman" w:hAnsi="Times New Roman"/>
                <w:sz w:val="32"/>
              </w:rPr>
              <w:t xml:space="preserve">расположенные в 10 км </w:t>
            </w:r>
            <w:r>
              <w:rPr>
                <w:rFonts w:ascii="Times New Roman" w:hAnsi="Times New Roman"/>
                <w:sz w:val="32"/>
              </w:rPr>
              <w:t>от «центральной» площадки фестиваля</w:t>
            </w:r>
            <w:bookmarkStart w:id="1" w:name="_GoBack"/>
            <w:bookmarkEnd w:id="1"/>
            <w:r>
              <w:rPr>
                <w:rFonts w:ascii="Times New Roman" w:hAnsi="Times New Roman"/>
                <w:sz w:val="32"/>
              </w:rPr>
              <w:t>.</w:t>
            </w:r>
          </w:p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</w:p>
        </w:tc>
      </w:tr>
      <w:tr>
        <w:tc>
          <w:tcPr>
            <w:tcW w:type="dxa" w:w="393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Время проведения:</w:t>
            </w:r>
          </w:p>
        </w:tc>
        <w:tc>
          <w:tcPr>
            <w:tcW w:type="dxa" w:w="64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tabs>
                <w:tab w:leader="none" w:pos="1230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10.45 – </w:t>
            </w:r>
            <w:r>
              <w:rPr>
                <w:rFonts w:ascii="Times New Roman" w:hAnsi="Times New Roman"/>
                <w:sz w:val="32"/>
              </w:rPr>
              <w:t>15.00</w:t>
            </w:r>
            <w:r>
              <w:rPr>
                <w:rFonts w:ascii="Times New Roman" w:hAnsi="Times New Roman"/>
                <w:sz w:val="32"/>
              </w:rPr>
              <w:t>.</w:t>
            </w:r>
          </w:p>
        </w:tc>
      </w:tr>
    </w:tbl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18"/>
          <w:shd w:fill="FFD821" w:val="clear"/>
        </w:rPr>
      </w:pPr>
    </w:p>
    <w:tbl>
      <w:tblPr>
        <w:tblStyle w:val="Style_4"/>
        <w:tblLayout w:type="fixed"/>
      </w:tblPr>
      <w:tblGrid>
        <w:gridCol w:w="2267"/>
        <w:gridCol w:w="7940"/>
      </w:tblGrid>
      <w:tr>
        <w:tc>
          <w:tcPr>
            <w:tcW w:type="dxa" w:w="2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10</w:t>
            </w:r>
            <w:r>
              <w:rPr>
                <w:rFonts w:ascii="Times New Roman" w:hAnsi="Times New Roman"/>
                <w:b w:val="1"/>
                <w:sz w:val="32"/>
              </w:rPr>
              <w:t>.45</w:t>
            </w:r>
          </w:p>
        </w:tc>
        <w:tc>
          <w:tcPr>
            <w:tcW w:type="dxa" w:w="79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Прибытие почетного гостя к</w:t>
            </w:r>
            <w:r>
              <w:rPr>
                <w:rFonts w:ascii="Times New Roman" w:hAnsi="Times New Roman"/>
                <w:b w:val="1"/>
                <w:sz w:val="32"/>
              </w:rPr>
              <w:t xml:space="preserve"> </w:t>
            </w:r>
            <w:r>
              <w:rPr>
                <w:rFonts w:ascii="Times New Roman" w:hAnsi="Times New Roman"/>
                <w:b w:val="1"/>
                <w:sz w:val="32"/>
              </w:rPr>
              <w:t>визит-центру</w:t>
            </w:r>
            <w:r>
              <w:rPr>
                <w:rFonts w:ascii="Times New Roman" w:hAnsi="Times New Roman"/>
                <w:b w:val="1"/>
                <w:sz w:val="32"/>
              </w:rPr>
              <w:t xml:space="preserve"> государственного природного биосферного заповедника «Ростовский».</w:t>
            </w:r>
          </w:p>
          <w:p w14:paraId="15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</w:p>
        </w:tc>
      </w:tr>
      <w:tr>
        <w:tc>
          <w:tcPr>
            <w:tcW w:type="dxa" w:w="2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10.45 – 11.00</w:t>
            </w:r>
          </w:p>
        </w:tc>
        <w:tc>
          <w:tcPr>
            <w:tcW w:type="dxa" w:w="79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0"/>
                <w:sz w:val="32"/>
              </w:rPr>
            </w:pPr>
            <w:r>
              <w:rPr>
                <w:rFonts w:ascii="Times New Roman" w:hAnsi="Times New Roman"/>
                <w:b w:val="1"/>
                <w:i w:val="0"/>
                <w:sz w:val="32"/>
              </w:rPr>
              <w:t>Кофе-брейк.</w:t>
            </w:r>
          </w:p>
          <w:p w14:paraId="18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0"/>
                <w:sz w:val="12"/>
              </w:rPr>
            </w:pPr>
          </w:p>
        </w:tc>
      </w:tr>
      <w:tr>
        <w:tc>
          <w:tcPr>
            <w:tcW w:type="dxa" w:w="2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11.00 – 12.00</w:t>
            </w:r>
          </w:p>
        </w:tc>
        <w:tc>
          <w:tcPr>
            <w:tcW w:type="dxa" w:w="79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5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0"/>
                <w:sz w:val="32"/>
              </w:rPr>
            </w:pPr>
            <w:r>
              <w:rPr>
                <w:rFonts w:ascii="Times New Roman" w:hAnsi="Times New Roman"/>
                <w:b w:val="1"/>
                <w:i w:val="0"/>
                <w:sz w:val="32"/>
              </w:rPr>
              <w:t>Посещение интерактивных экспозиций, организованных в шатрах, фото-зон, ярмарки сувениро</w:t>
            </w:r>
            <w:r>
              <w:rPr>
                <w:rStyle w:val="Style_5_ch"/>
                <w:rFonts w:ascii="Times New Roman" w:hAnsi="Times New Roman"/>
                <w:b w:val="1"/>
                <w:i w:val="0"/>
                <w:sz w:val="32"/>
              </w:rPr>
              <w:t xml:space="preserve">в на </w:t>
            </w:r>
            <w:r>
              <w:rPr>
                <w:rStyle w:val="Style_5_ch"/>
                <w:rFonts w:ascii="Times New Roman" w:hAnsi="Times New Roman"/>
                <w:b w:val="1"/>
                <w:i w:val="0"/>
                <w:sz w:val="32"/>
              </w:rPr>
              <w:t>«центральной» площадке фестиваля</w:t>
            </w:r>
          </w:p>
          <w:p w14:paraId="1B000000">
            <w:pPr>
              <w:pStyle w:val="Style_5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0"/>
                <w:sz w:val="32"/>
              </w:rPr>
            </w:pPr>
            <w:r>
              <w:rPr>
                <w:rFonts w:ascii="Times New Roman" w:hAnsi="Times New Roman"/>
                <w:i w:val="1"/>
                <w:sz w:val="32"/>
              </w:rPr>
              <w:t>(в стилистически оформленным 4-х шатрах площадью по 300 м</w:t>
            </w:r>
            <w:r>
              <w:rPr>
                <w:rFonts w:ascii="Times New Roman" w:hAnsi="Times New Roman"/>
                <w:i w:val="1"/>
                <w:sz w:val="32"/>
                <w:vertAlign w:val="superscript"/>
              </w:rPr>
              <w:t>2</w:t>
            </w:r>
            <w:r>
              <w:rPr>
                <w:rFonts w:ascii="Times New Roman" w:hAnsi="Times New Roman"/>
                <w:i w:val="1"/>
                <w:sz w:val="32"/>
              </w:rPr>
              <w:t xml:space="preserve"> функционируют интерактивные экологические площадки, </w:t>
            </w:r>
            <w:r>
              <w:rPr>
                <w:rFonts w:ascii="Times New Roman" w:hAnsi="Times New Roman"/>
                <w:i w:val="1"/>
                <w:sz w:val="32"/>
              </w:rPr>
              <w:t xml:space="preserve">участникам </w:t>
            </w:r>
            <w:r>
              <w:rPr>
                <w:rFonts w:ascii="Times New Roman" w:hAnsi="Times New Roman"/>
                <w:i w:val="1"/>
                <w:sz w:val="32"/>
              </w:rPr>
              <w:t xml:space="preserve">предлагается проверить знания об особо охраняемых природных территориях Ростовской области, «краснокнижных» видах животных, растений и грибов, поучаствовать </w:t>
            </w:r>
            <w:r>
              <w:br/>
            </w:r>
            <w:r>
              <w:rPr>
                <w:rFonts w:ascii="Times New Roman" w:hAnsi="Times New Roman"/>
                <w:i w:val="1"/>
                <w:sz w:val="32"/>
              </w:rPr>
              <w:t>в мастер-классах, познакомится с методами изучения природы</w:t>
            </w:r>
            <w:r>
              <w:rPr>
                <w:rFonts w:ascii="Times New Roman" w:hAnsi="Times New Roman"/>
                <w:b w:val="0"/>
                <w:i w:val="0"/>
                <w:sz w:val="32"/>
              </w:rPr>
              <w:t>).</w:t>
            </w:r>
          </w:p>
          <w:p w14:paraId="1C000000">
            <w:pPr>
              <w:pStyle w:val="Style_5"/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i w:val="0"/>
                <w:sz w:val="18"/>
              </w:rPr>
            </w:pPr>
          </w:p>
        </w:tc>
      </w:tr>
      <w:tr>
        <w:tc>
          <w:tcPr>
            <w:tcW w:type="dxa" w:w="2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12</w:t>
            </w:r>
            <w:r>
              <w:rPr>
                <w:rFonts w:ascii="Times New Roman" w:hAnsi="Times New Roman"/>
                <w:b w:val="1"/>
                <w:sz w:val="32"/>
              </w:rPr>
              <w:t>.00</w:t>
            </w:r>
            <w:r>
              <w:rPr>
                <w:rFonts w:ascii="Times New Roman" w:hAnsi="Times New Roman"/>
                <w:b w:val="1"/>
                <w:sz w:val="32"/>
              </w:rPr>
              <w:t xml:space="preserve"> – 12</w:t>
            </w:r>
            <w:r>
              <w:rPr>
                <w:rFonts w:ascii="Times New Roman" w:hAnsi="Times New Roman"/>
                <w:b w:val="1"/>
                <w:sz w:val="32"/>
              </w:rPr>
              <w:t>.20</w:t>
            </w:r>
          </w:p>
        </w:tc>
        <w:tc>
          <w:tcPr>
            <w:tcW w:type="dxa" w:w="79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spacing w:after="0" w:line="216" w:lineRule="auto"/>
              <w:ind/>
              <w:jc w:val="both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Переезд к местам массового цветения тюльпанов.</w:t>
            </w:r>
          </w:p>
          <w:p w14:paraId="1F000000">
            <w:pPr>
              <w:widowControl w:val="0"/>
              <w:spacing w:after="0" w:line="216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12</w:t>
            </w:r>
            <w:r>
              <w:rPr>
                <w:rFonts w:ascii="Times New Roman" w:hAnsi="Times New Roman"/>
                <w:b w:val="1"/>
                <w:sz w:val="32"/>
              </w:rPr>
              <w:t>.20</w:t>
            </w:r>
            <w:r>
              <w:rPr>
                <w:rFonts w:ascii="Times New Roman" w:hAnsi="Times New Roman"/>
                <w:b w:val="1"/>
                <w:sz w:val="32"/>
              </w:rPr>
              <w:t xml:space="preserve"> – 13</w:t>
            </w:r>
            <w:r>
              <w:rPr>
                <w:rFonts w:ascii="Times New Roman" w:hAnsi="Times New Roman"/>
                <w:b w:val="1"/>
                <w:sz w:val="32"/>
              </w:rPr>
              <w:t>.30</w:t>
            </w:r>
          </w:p>
          <w:p w14:paraId="2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14"/>
              </w:rPr>
            </w:pPr>
          </w:p>
        </w:tc>
        <w:tc>
          <w:tcPr>
            <w:tcW w:type="dxa" w:w="79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widowControl w:val="0"/>
              <w:spacing w:after="0" w:line="216" w:lineRule="auto"/>
              <w:ind/>
              <w:jc w:val="both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Экскурсия по местам массового цветения тюльпанов в долине западного Маныча.</w:t>
            </w:r>
          </w:p>
          <w:p w14:paraId="23000000">
            <w:pPr>
              <w:widowControl w:val="0"/>
              <w:spacing w:after="0" w:line="216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</w:tr>
      <w:tr>
        <w:tc>
          <w:tcPr>
            <w:tcW w:type="dxa" w:w="2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13.30</w:t>
            </w:r>
          </w:p>
        </w:tc>
        <w:tc>
          <w:tcPr>
            <w:tcW w:type="dxa" w:w="79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16" w:lineRule="auto"/>
              <w:ind/>
              <w:jc w:val="both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Кофе-брейк.</w:t>
            </w:r>
          </w:p>
          <w:p w14:paraId="26000000">
            <w:pPr>
              <w:widowControl w:val="0"/>
              <w:spacing w:after="0" w:line="216" w:lineRule="auto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</w:tr>
      <w:tr>
        <w:tc>
          <w:tcPr>
            <w:tcW w:type="dxa" w:w="22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15.00</w:t>
            </w:r>
          </w:p>
        </w:tc>
        <w:tc>
          <w:tcPr>
            <w:tcW w:type="dxa" w:w="794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16" w:lineRule="auto"/>
              <w:ind/>
              <w:jc w:val="both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Завершение мероприятия.</w:t>
            </w:r>
          </w:p>
          <w:p w14:paraId="29000000">
            <w:pPr>
              <w:widowControl w:val="0"/>
              <w:spacing w:after="0" w:line="216" w:lineRule="auto"/>
              <w:ind/>
              <w:jc w:val="both"/>
              <w:rPr>
                <w:rFonts w:ascii="Times New Roman" w:hAnsi="Times New Roman"/>
                <w:b w:val="1"/>
                <w:sz w:val="16"/>
              </w:rPr>
            </w:pPr>
          </w:p>
        </w:tc>
      </w:tr>
    </w:tbl>
    <w:p w14:paraId="2A000000">
      <w:pPr>
        <w:spacing w:line="240" w:lineRule="auto"/>
        <w:ind/>
        <w:rPr>
          <w:sz w:val="32"/>
          <w:shd w:fill="FFD821" w:val="clear"/>
        </w:rPr>
      </w:pPr>
    </w:p>
    <w:sectPr>
      <w:headerReference r:id="rId1" w:type="default"/>
      <w:footerReference r:id="rId2" w:type="default"/>
      <w:pgSz w:h="16848" w:orient="portrait" w:w="11908"/>
      <w:pgMar w:bottom="1134" w:footer="720" w:gutter="0" w:header="720" w:left="1134" w:right="56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right"/>
    </w:pPr>
  </w:p>
  <w:p w14:paraId="03000000">
    <w:pPr>
      <w:pStyle w:val="Style_2"/>
      <w:ind/>
      <w:jc w:val="right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 w:right="360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List"/>
    <w:basedOn w:val="Style_9"/>
    <w:link w:val="Style_8_ch"/>
  </w:style>
  <w:style w:styleId="Style_8_ch" w:type="character">
    <w:name w:val="List"/>
    <w:basedOn w:val="Style_9_ch"/>
    <w:link w:val="Style_8"/>
  </w:style>
  <w:style w:styleId="Style_10" w:type="paragraph">
    <w:name w:val="Нижний колонтитул Знак"/>
    <w:link w:val="Style_10_ch"/>
  </w:style>
  <w:style w:styleId="Style_10_ch" w:type="character">
    <w:name w:val="Нижний колонтитул Знак"/>
    <w:link w:val="Style_10"/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Верхний колонтитул Знак"/>
    <w:link w:val="Style_13_ch"/>
  </w:style>
  <w:style w:styleId="Style_13_ch" w:type="character">
    <w:name w:val="Верхний колонтитул Знак"/>
    <w:link w:val="Style_13"/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Обычный1"/>
    <w:link w:val="Style_15_ch"/>
    <w:rPr>
      <w:sz w:val="22"/>
    </w:rPr>
  </w:style>
  <w:style w:styleId="Style_15_ch" w:type="character">
    <w:name w:val="Обычный1"/>
    <w:link w:val="Style_15"/>
    <w:rPr>
      <w:sz w:val="22"/>
    </w:rPr>
  </w:style>
  <w:style w:styleId="Style_16" w:type="paragraph">
    <w:name w:val="Обычный1"/>
    <w:link w:val="Style_16_ch"/>
    <w:rPr>
      <w:sz w:val="22"/>
    </w:rPr>
  </w:style>
  <w:style w:styleId="Style_16_ch" w:type="character">
    <w:name w:val="Обычный1"/>
    <w:link w:val="Style_16"/>
    <w:rPr>
      <w:sz w:val="22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3"/>
    <w:next w:val="Style_5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9" w:type="paragraph">
    <w:name w:val="Body Text"/>
    <w:basedOn w:val="Style_5"/>
    <w:link w:val="Style_9_ch"/>
    <w:pPr>
      <w:spacing w:after="140"/>
      <w:ind/>
    </w:pPr>
  </w:style>
  <w:style w:styleId="Style_9_ch" w:type="character">
    <w:name w:val="Body Text"/>
    <w:basedOn w:val="Style_5_ch"/>
    <w:link w:val="Style_9"/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2_ch" w:type="character">
    <w:name w:val="footer"/>
    <w:basedOn w:val="Style_5_ch"/>
    <w:link w:val="Style_2"/>
    <w:rPr>
      <w:sz w:val="20"/>
    </w:rPr>
  </w:style>
  <w:style w:styleId="Style_21" w:type="paragraph">
    <w:name w:val="Верхний и нижний колонтитулы"/>
    <w:basedOn w:val="Style_5"/>
    <w:link w:val="Style_21_ch"/>
  </w:style>
  <w:style w:styleId="Style_21_ch" w:type="character">
    <w:name w:val="Верхний и нижний колонтитулы"/>
    <w:basedOn w:val="Style_5_ch"/>
    <w:link w:val="Style_21"/>
  </w:style>
  <w:style w:styleId="Style_22" w:type="paragraph">
    <w:name w:val="heading 1"/>
    <w:next w:val="Style_5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Содержимое врезки"/>
    <w:basedOn w:val="Style_5"/>
    <w:link w:val="Style_25_ch"/>
  </w:style>
  <w:style w:styleId="Style_25_ch" w:type="character">
    <w:name w:val="Содержимое врезки"/>
    <w:basedOn w:val="Style_5_ch"/>
    <w:link w:val="Style_25"/>
  </w:style>
  <w:style w:styleId="Style_26" w:type="paragraph">
    <w:name w:val="toc 1"/>
    <w:next w:val="Style_5"/>
    <w:link w:val="Style_26_ch"/>
    <w:uiPriority w:val="39"/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ind/>
      <w:jc w:val="both"/>
    </w:pPr>
    <w:rPr>
      <w:rFonts w:ascii="XO Thames" w:hAnsi="XO Thames"/>
    </w:rPr>
  </w:style>
  <w:style w:styleId="Style_27_ch" w:type="character">
    <w:name w:val="Header and Footer"/>
    <w:link w:val="Style_27"/>
    <w:rPr>
      <w:rFonts w:ascii="XO Thames" w:hAnsi="XO Thames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index heading"/>
    <w:basedOn w:val="Style_5"/>
    <w:link w:val="Style_29_ch"/>
  </w:style>
  <w:style w:styleId="Style_29_ch" w:type="character">
    <w:name w:val="index heading"/>
    <w:basedOn w:val="Style_5_ch"/>
    <w:link w:val="Style_29"/>
  </w:style>
  <w:style w:styleId="Style_30" w:type="paragraph">
    <w:name w:val="toc 9"/>
    <w:next w:val="Style_5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End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Endnote"/>
    <w:link w:val="Style_31"/>
    <w:rPr>
      <w:rFonts w:ascii="XO Thames" w:hAnsi="XO Thames"/>
      <w:sz w:val="22"/>
    </w:rPr>
  </w:style>
  <w:style w:styleId="Style_32" w:type="paragraph">
    <w:name w:val="caption"/>
    <w:basedOn w:val="Style_5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caption"/>
    <w:basedOn w:val="Style_5_ch"/>
    <w:link w:val="Style_32"/>
    <w:rPr>
      <w:i w:val="1"/>
      <w:sz w:val="24"/>
    </w:rPr>
  </w:style>
  <w:style w:styleId="Style_33" w:type="paragraph">
    <w:name w:val="toc 8"/>
    <w:next w:val="Style_5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sz w:val="20"/>
    </w:rPr>
  </w:style>
  <w:style w:styleId="Style_1_ch" w:type="character">
    <w:name w:val="header"/>
    <w:basedOn w:val="Style_5_ch"/>
    <w:link w:val="Style_1"/>
    <w:rPr>
      <w:sz w:val="20"/>
    </w:rPr>
  </w:style>
  <w:style w:styleId="Style_34" w:type="paragraph">
    <w:name w:val="Номер страницы1"/>
    <w:link w:val="Style_34_ch"/>
  </w:style>
  <w:style w:styleId="Style_34_ch" w:type="character">
    <w:name w:val="Номер страницы1"/>
    <w:link w:val="Style_34"/>
  </w:style>
  <w:style w:styleId="Style_35" w:type="paragraph">
    <w:name w:val="Гиперссылка1"/>
    <w:link w:val="Style_35_ch"/>
    <w:rPr>
      <w:color w:val="0000FF"/>
      <w:u w:val="single"/>
    </w:rPr>
  </w:style>
  <w:style w:styleId="Style_35_ch" w:type="character">
    <w:name w:val="Гиперссылка1"/>
    <w:link w:val="Style_35"/>
    <w:rPr>
      <w:color w:val="0000FF"/>
      <w:u w:val="single"/>
    </w:rPr>
  </w:style>
  <w:style w:styleId="Style_36" w:type="paragraph">
    <w:name w:val="toc 5"/>
    <w:next w:val="Style_5"/>
    <w:link w:val="Style_36_ch"/>
    <w:uiPriority w:val="39"/>
    <w:pPr>
      <w:ind w:firstLine="0" w:left="800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Гиперссылка1"/>
    <w:link w:val="Style_37_ch"/>
    <w:rPr>
      <w:color w:val="0000FF"/>
      <w:u w:val="single"/>
    </w:rPr>
  </w:style>
  <w:style w:styleId="Style_37_ch" w:type="character">
    <w:name w:val="Гиперссылка1"/>
    <w:link w:val="Style_37"/>
    <w:rPr>
      <w:color w:val="0000FF"/>
      <w:u w:val="single"/>
    </w:rPr>
  </w:style>
  <w:style w:styleId="Style_38" w:type="paragraph">
    <w:name w:val="Заголовок1"/>
    <w:link w:val="Style_38_ch"/>
    <w:rPr>
      <w:rFonts w:ascii="XO Thames" w:hAnsi="XO Thames"/>
      <w:b w:val="1"/>
      <w:caps w:val="1"/>
      <w:sz w:val="40"/>
    </w:rPr>
  </w:style>
  <w:style w:styleId="Style_38_ch" w:type="character">
    <w:name w:val="Заголовок1"/>
    <w:link w:val="Style_38"/>
    <w:rPr>
      <w:rFonts w:ascii="XO Thames" w:hAnsi="XO Thames"/>
      <w:b w:val="1"/>
      <w:caps w:val="1"/>
      <w:sz w:val="40"/>
    </w:rPr>
  </w:style>
  <w:style w:styleId="Style_39" w:type="paragraph">
    <w:name w:val="Subtitle"/>
    <w:next w:val="Style_5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basedOn w:val="Style_5"/>
    <w:next w:val="Style_9"/>
    <w:link w:val="Style_40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0_ch" w:type="character">
    <w:name w:val="Title"/>
    <w:basedOn w:val="Style_5_ch"/>
    <w:link w:val="Style_40"/>
    <w:rPr>
      <w:rFonts w:ascii="Liberation Sans" w:hAnsi="Liberation Sans"/>
      <w:sz w:val="28"/>
    </w:rPr>
  </w:style>
  <w:style w:styleId="Style_41" w:type="paragraph">
    <w:name w:val="heading 4"/>
    <w:next w:val="Style_5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Текст выноски Знак"/>
    <w:link w:val="Style_42_ch"/>
    <w:rPr>
      <w:rFonts w:ascii="Times New Roman" w:hAnsi="Times New Roman"/>
      <w:sz w:val="2"/>
    </w:rPr>
  </w:style>
  <w:style w:styleId="Style_42_ch" w:type="character">
    <w:name w:val="Текст выноски Знак"/>
    <w:link w:val="Style_42"/>
    <w:rPr>
      <w:rFonts w:ascii="Times New Roman" w:hAnsi="Times New Roman"/>
      <w:sz w:val="2"/>
    </w:rPr>
  </w:style>
  <w:style w:styleId="Style_43" w:type="paragraph">
    <w:name w:val="Balloon Text"/>
    <w:basedOn w:val="Style_5"/>
    <w:link w:val="Style_43_ch"/>
    <w:rPr>
      <w:rFonts w:ascii="Times New Roman" w:hAnsi="Times New Roman"/>
      <w:sz w:val="2"/>
    </w:rPr>
  </w:style>
  <w:style w:styleId="Style_43_ch" w:type="character">
    <w:name w:val="Balloon Text"/>
    <w:basedOn w:val="Style_5_ch"/>
    <w:link w:val="Style_43"/>
    <w:rPr>
      <w:rFonts w:ascii="Times New Roman" w:hAnsi="Times New Roman"/>
      <w:sz w:val="2"/>
    </w:rPr>
  </w:style>
  <w:style w:styleId="Style_44" w:type="paragraph">
    <w:name w:val="heading 2"/>
    <w:next w:val="Style_5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2025-03-06T11:42:10Z</dcterms:modified>
</cp:coreProperties>
</file>