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B2350" w14:textId="77777777" w:rsidR="00142607" w:rsidRPr="00163D02" w:rsidRDefault="00A67580" w:rsidP="00CD03D6">
      <w:pPr>
        <w:spacing w:after="0" w:line="240" w:lineRule="auto"/>
        <w:ind w:left="0" w:right="0" w:firstLine="0"/>
        <w:jc w:val="left"/>
      </w:pPr>
      <w:r w:rsidRPr="00163D02">
        <w:rPr>
          <w:b/>
        </w:rPr>
        <w:t xml:space="preserve">Форма подачи заявки на проект для студентов 1 курса (биологическое и педагогическое направление) </w:t>
      </w:r>
    </w:p>
    <w:p w14:paraId="08D67CD2" w14:textId="77777777" w:rsidR="00142607" w:rsidRPr="00163D02" w:rsidRDefault="00A67580" w:rsidP="00CD03D6">
      <w:pPr>
        <w:spacing w:after="0" w:line="240" w:lineRule="auto"/>
        <w:ind w:left="0" w:right="0" w:firstLine="0"/>
        <w:jc w:val="left"/>
      </w:pPr>
      <w:r w:rsidRPr="00163D02">
        <w:t xml:space="preserve"> </w:t>
      </w:r>
    </w:p>
    <w:tbl>
      <w:tblPr>
        <w:tblStyle w:val="TableNormal"/>
        <w:tblW w:w="51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3058"/>
        <w:gridCol w:w="1903"/>
        <w:gridCol w:w="2320"/>
        <w:gridCol w:w="1572"/>
        <w:gridCol w:w="1069"/>
        <w:gridCol w:w="5245"/>
      </w:tblGrid>
      <w:tr w:rsidR="001956CD" w:rsidRPr="00163D02" w14:paraId="1660B21E" w14:textId="77777777" w:rsidTr="00163D02">
        <w:trPr>
          <w:trHeight w:val="20"/>
        </w:trPr>
        <w:tc>
          <w:tcPr>
            <w:tcW w:w="90" w:type="pct"/>
            <w:vAlign w:val="center"/>
          </w:tcPr>
          <w:p w14:paraId="1C2FEDD6" w14:textId="6AFD1369" w:rsidR="001956CD" w:rsidRPr="00163D02" w:rsidRDefault="00254646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№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3537" w14:textId="171C4843" w:rsidR="001956CD" w:rsidRPr="00163D02" w:rsidRDefault="00254646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Название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616" w:type="pct"/>
            <w:vAlign w:val="center"/>
          </w:tcPr>
          <w:p w14:paraId="05F97632" w14:textId="2DBF30A5" w:rsidR="001956CD" w:rsidRPr="00163D02" w:rsidRDefault="00254646" w:rsidP="00CD03D6">
            <w:pPr>
              <w:spacing w:after="0" w:line="240" w:lineRule="auto"/>
              <w:ind w:left="0" w:right="0" w:firstLine="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color w:val="auto"/>
                <w:sz w:val="24"/>
                <w:szCs w:val="24"/>
              </w:rPr>
              <w:t>Руководитель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</w:rPr>
              <w:t>проекта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</w:rPr>
              <w:t>,</w:t>
            </w:r>
          </w:p>
        </w:tc>
        <w:tc>
          <w:tcPr>
            <w:tcW w:w="751" w:type="pct"/>
            <w:vAlign w:val="center"/>
          </w:tcPr>
          <w:p w14:paraId="4E380F57" w14:textId="67867EE6" w:rsidR="001956CD" w:rsidRPr="00163D02" w:rsidRDefault="00254646" w:rsidP="00CD03D6">
            <w:pPr>
              <w:spacing w:after="0" w:line="240" w:lineRule="auto"/>
              <w:ind w:left="0" w:right="0" w:firstLine="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color w:val="auto"/>
                <w:sz w:val="24"/>
                <w:szCs w:val="24"/>
              </w:rPr>
              <w:t>Структурное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</w:rPr>
              <w:t>подразделение</w:t>
            </w:r>
            <w:proofErr w:type="spellEnd"/>
          </w:p>
        </w:tc>
        <w:tc>
          <w:tcPr>
            <w:tcW w:w="509" w:type="pct"/>
          </w:tcPr>
          <w:p w14:paraId="57B158C4" w14:textId="7FBAEF60" w:rsidR="001956CD" w:rsidRPr="00163D02" w:rsidRDefault="00254646" w:rsidP="00CD03D6">
            <w:pPr>
              <w:spacing w:after="0" w:line="240" w:lineRule="auto"/>
              <w:ind w:left="0" w:right="0" w:firstLine="0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Ресурсное обеспечение</w:t>
            </w:r>
          </w:p>
        </w:tc>
        <w:tc>
          <w:tcPr>
            <w:tcW w:w="346" w:type="pct"/>
          </w:tcPr>
          <w:p w14:paraId="49A74114" w14:textId="1ABA03C8" w:rsidR="001956CD" w:rsidRPr="00163D02" w:rsidRDefault="00254646" w:rsidP="00CD03D6">
            <w:pPr>
              <w:spacing w:after="0" w:line="240" w:lineRule="auto"/>
              <w:ind w:left="0" w:right="0" w:firstLine="0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color w:val="auto"/>
                <w:sz w:val="24"/>
                <w:szCs w:val="24"/>
              </w:rPr>
              <w:t>Возможность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</w:rPr>
              <w:t>трудоустройства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</w:rPr>
              <w:t xml:space="preserve"> в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</w:rPr>
              <w:t>штат</w:t>
            </w:r>
            <w:proofErr w:type="spellEnd"/>
          </w:p>
        </w:tc>
        <w:tc>
          <w:tcPr>
            <w:tcW w:w="1698" w:type="pct"/>
            <w:vAlign w:val="center"/>
          </w:tcPr>
          <w:p w14:paraId="307868FE" w14:textId="60E42CE7" w:rsidR="001956CD" w:rsidRPr="00163D02" w:rsidRDefault="00254646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Краткая аннотация проекта</w:t>
            </w:r>
          </w:p>
        </w:tc>
      </w:tr>
      <w:tr w:rsidR="00254646" w:rsidRPr="00163D02" w14:paraId="34FAE9DC" w14:textId="77777777" w:rsidTr="00163D02">
        <w:trPr>
          <w:trHeight w:val="20"/>
        </w:trPr>
        <w:tc>
          <w:tcPr>
            <w:tcW w:w="90" w:type="pct"/>
          </w:tcPr>
          <w:p w14:paraId="061493C3" w14:textId="0510606E" w:rsidR="00254646" w:rsidRPr="00163D02" w:rsidRDefault="00254646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AEC" w14:textId="2A727046" w:rsidR="00254646" w:rsidRPr="00163D02" w:rsidRDefault="00254646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Гены антибиотикорезистентности в 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экстремальных экосистемах (грязевые вулканы Гефест, </w:t>
            </w:r>
            <w:proofErr w:type="spellStart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Плевак</w:t>
            </w:r>
            <w:proofErr w:type="spellEnd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Голубицкое</w:t>
            </w:r>
            <w:proofErr w:type="spellEnd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 грязевое озеро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)</w:t>
            </w:r>
          </w:p>
        </w:tc>
        <w:tc>
          <w:tcPr>
            <w:tcW w:w="616" w:type="pct"/>
          </w:tcPr>
          <w:p w14:paraId="54C82A95" w14:textId="5F2E5CF1" w:rsidR="00254646" w:rsidRPr="00163D02" w:rsidRDefault="00254646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Сазыкин И.С., д.б.н., ведущий научный сотрудник</w:t>
            </w:r>
          </w:p>
        </w:tc>
        <w:tc>
          <w:tcPr>
            <w:tcW w:w="751" w:type="pct"/>
          </w:tcPr>
          <w:p w14:paraId="1E1670B8" w14:textId="10B07321" w:rsidR="00254646" w:rsidRPr="00163D02" w:rsidRDefault="00254646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Лаборатория экологии и молекулярной биологии микроорганизмов</w:t>
            </w:r>
          </w:p>
        </w:tc>
        <w:tc>
          <w:tcPr>
            <w:tcW w:w="509" w:type="pct"/>
          </w:tcPr>
          <w:p w14:paraId="5DEF0D79" w14:textId="5C3D69D7" w:rsidR="00254646" w:rsidRPr="00163D02" w:rsidRDefault="00254646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163D02">
              <w:rPr>
                <w:iCs/>
                <w:sz w:val="24"/>
                <w:szCs w:val="24"/>
              </w:rPr>
              <w:t xml:space="preserve">Гос. </w:t>
            </w:r>
            <w:proofErr w:type="spellStart"/>
            <w:r w:rsidRPr="00163D02">
              <w:rPr>
                <w:iCs/>
                <w:sz w:val="24"/>
                <w:szCs w:val="24"/>
              </w:rPr>
              <w:t>задание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№ </w:t>
            </w:r>
            <w:proofErr w:type="spellStart"/>
            <w:r w:rsidRPr="00163D02">
              <w:rPr>
                <w:iCs/>
                <w:sz w:val="24"/>
                <w:szCs w:val="24"/>
              </w:rPr>
              <w:t>FENW</w:t>
            </w:r>
            <w:proofErr w:type="spellEnd"/>
            <w:r w:rsidRPr="00163D02">
              <w:rPr>
                <w:iCs/>
                <w:sz w:val="24"/>
                <w:szCs w:val="24"/>
              </w:rPr>
              <w:t>-2026-0025</w:t>
            </w:r>
          </w:p>
        </w:tc>
        <w:tc>
          <w:tcPr>
            <w:tcW w:w="346" w:type="pct"/>
          </w:tcPr>
          <w:p w14:paraId="36E4B180" w14:textId="00CE9A8F" w:rsidR="00254646" w:rsidRPr="00163D02" w:rsidRDefault="00254646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698" w:type="pct"/>
          </w:tcPr>
          <w:p w14:paraId="7E7A4D78" w14:textId="474B1722" w:rsidR="00254646" w:rsidRPr="00163D02" w:rsidRDefault="00254646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Fonts w:eastAsia="Aptos"/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Aptos"/>
                <w:iCs/>
                <w:sz w:val="24"/>
                <w:szCs w:val="24"/>
                <w:lang w:val="ru-RU"/>
              </w:rPr>
              <w:t>Одной из наиболее серьезных современных глобальных угроз общественному здоровью является распространение устойчивости к противомикробным препаратам в окружающей среде.</w:t>
            </w:r>
            <w:r w:rsidRPr="00163D02">
              <w:rPr>
                <w:rFonts w:eastAsia="Aptos"/>
                <w:iCs/>
                <w:color w:val="C00000"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color w:val="0F1115"/>
                <w:sz w:val="24"/>
                <w:szCs w:val="24"/>
                <w:lang w:val="ru-RU"/>
              </w:rPr>
              <w:t xml:space="preserve">Несмотря на растущий интерес к данной проблематике, исследования распространения </w:t>
            </w:r>
            <w:proofErr w:type="spellStart"/>
            <w:r w:rsidRPr="00163D02">
              <w:rPr>
                <w:iCs/>
                <w:color w:val="0F1115"/>
                <w:sz w:val="24"/>
                <w:szCs w:val="24"/>
                <w:lang w:val="ru-RU"/>
              </w:rPr>
              <w:t>АРГ</w:t>
            </w:r>
            <w:proofErr w:type="spellEnd"/>
            <w:r w:rsidRPr="00163D02">
              <w:rPr>
                <w:iCs/>
                <w:color w:val="0F1115"/>
                <w:sz w:val="24"/>
                <w:szCs w:val="24"/>
                <w:lang w:val="ru-RU"/>
              </w:rPr>
              <w:t xml:space="preserve"> в экстремальных экосистемах остаются фрагментарными. Восполнение этого пробела имеет большое значение для оценки экологических рисков. Экстремальные условия служат </w:t>
            </w:r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мощным селективным фактором, способствующим отбору микроорганизмов с множественными механизмами устойчивости, включая резистентность к антибиотикам и тяжелым металлам. </w:t>
            </w:r>
            <w:r w:rsidRPr="00163D02">
              <w:rPr>
                <w:iCs/>
                <w:color w:val="000000"/>
                <w:sz w:val="24"/>
                <w:szCs w:val="24"/>
                <w:lang w:val="ru-RU"/>
              </w:rPr>
              <w:t xml:space="preserve">Цель данной работы – оценка содержания </w:t>
            </w:r>
            <w:proofErr w:type="spellStart"/>
            <w:r w:rsidRPr="00163D02">
              <w:rPr>
                <w:iCs/>
                <w:color w:val="000000"/>
                <w:sz w:val="24"/>
                <w:szCs w:val="24"/>
                <w:lang w:val="ru-RU"/>
              </w:rPr>
              <w:t>АРГ</w:t>
            </w:r>
            <w:proofErr w:type="spellEnd"/>
            <w:r w:rsidRPr="00163D02">
              <w:rPr>
                <w:iCs/>
                <w:color w:val="000000"/>
                <w:sz w:val="24"/>
                <w:szCs w:val="24"/>
                <w:lang w:val="ru-RU"/>
              </w:rPr>
              <w:t xml:space="preserve"> в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 экстремальных экосистемах (грязевые вулканы Гефест, </w:t>
            </w:r>
            <w:proofErr w:type="spellStart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Плевак</w:t>
            </w:r>
            <w:proofErr w:type="spellEnd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Голубицкое</w:t>
            </w:r>
            <w:proofErr w:type="spellEnd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 грязевое озеро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).</w:t>
            </w:r>
          </w:p>
        </w:tc>
      </w:tr>
      <w:tr w:rsidR="00254646" w:rsidRPr="00163D02" w14:paraId="3DB65C35" w14:textId="77777777" w:rsidTr="00163D02">
        <w:trPr>
          <w:trHeight w:val="20"/>
        </w:trPr>
        <w:tc>
          <w:tcPr>
            <w:tcW w:w="90" w:type="pct"/>
          </w:tcPr>
          <w:p w14:paraId="169DD436" w14:textId="605018BA" w:rsidR="00254646" w:rsidRPr="00163D02" w:rsidRDefault="00254646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CEA5" w14:textId="7495CDA2" w:rsidR="00254646" w:rsidRPr="00163D02" w:rsidRDefault="00254646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Гены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металлорезистентности</w:t>
            </w:r>
            <w:proofErr w:type="spellEnd"/>
            <w:r w:rsidR="00EE20B0"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в 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экстремальных экосистемах (грязевые вулканы Гефест, </w:t>
            </w:r>
            <w:proofErr w:type="spellStart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Плевак</w:t>
            </w:r>
            <w:proofErr w:type="spellEnd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Голубицкое</w:t>
            </w:r>
            <w:proofErr w:type="spellEnd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 грязевое озеро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)</w:t>
            </w:r>
          </w:p>
        </w:tc>
        <w:tc>
          <w:tcPr>
            <w:tcW w:w="616" w:type="pct"/>
          </w:tcPr>
          <w:p w14:paraId="7B1E5E2A" w14:textId="77777777" w:rsidR="00254646" w:rsidRPr="00163D02" w:rsidRDefault="00254646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Сазыкин И.С., д.б.н., ведущий научный сотрудник</w:t>
            </w:r>
          </w:p>
        </w:tc>
        <w:tc>
          <w:tcPr>
            <w:tcW w:w="751" w:type="pct"/>
          </w:tcPr>
          <w:p w14:paraId="570F635F" w14:textId="77777777" w:rsidR="00254646" w:rsidRPr="00163D02" w:rsidRDefault="00254646" w:rsidP="00CD03D6">
            <w:pPr>
              <w:pStyle w:val="TableParagraph"/>
              <w:rPr>
                <w:iCs/>
                <w:color w:val="FF0000"/>
                <w:sz w:val="24"/>
                <w:szCs w:val="24"/>
                <w:lang w:val="ru-RU"/>
              </w:rPr>
            </w:pP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Лаборатория экологии и молекулярной биологии микроорганизмов</w:t>
            </w:r>
          </w:p>
        </w:tc>
        <w:tc>
          <w:tcPr>
            <w:tcW w:w="509" w:type="pct"/>
          </w:tcPr>
          <w:p w14:paraId="046425EE" w14:textId="77777777" w:rsidR="00254646" w:rsidRPr="00163D02" w:rsidRDefault="00254646" w:rsidP="00CD03D6">
            <w:pPr>
              <w:pStyle w:val="TableParagraph"/>
              <w:jc w:val="center"/>
              <w:rPr>
                <w:iCs/>
                <w:color w:val="FF0000"/>
                <w:sz w:val="24"/>
                <w:szCs w:val="24"/>
              </w:rPr>
            </w:pPr>
            <w:r w:rsidRPr="00163D02">
              <w:rPr>
                <w:iCs/>
                <w:sz w:val="24"/>
                <w:szCs w:val="24"/>
              </w:rPr>
              <w:t xml:space="preserve">Гос. </w:t>
            </w:r>
            <w:proofErr w:type="spellStart"/>
            <w:r w:rsidRPr="00163D02">
              <w:rPr>
                <w:iCs/>
                <w:sz w:val="24"/>
                <w:szCs w:val="24"/>
              </w:rPr>
              <w:t>задание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№ </w:t>
            </w:r>
            <w:proofErr w:type="spellStart"/>
            <w:r w:rsidRPr="00163D02">
              <w:rPr>
                <w:iCs/>
                <w:sz w:val="24"/>
                <w:szCs w:val="24"/>
              </w:rPr>
              <w:t>FENW</w:t>
            </w:r>
            <w:proofErr w:type="spellEnd"/>
            <w:r w:rsidRPr="00163D02">
              <w:rPr>
                <w:iCs/>
                <w:sz w:val="24"/>
                <w:szCs w:val="24"/>
              </w:rPr>
              <w:t>-2026-0025</w:t>
            </w:r>
          </w:p>
        </w:tc>
        <w:tc>
          <w:tcPr>
            <w:tcW w:w="346" w:type="pct"/>
          </w:tcPr>
          <w:p w14:paraId="110FDCF4" w14:textId="110C0AE3" w:rsidR="00254646" w:rsidRPr="00163D02" w:rsidRDefault="00254646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698" w:type="pct"/>
          </w:tcPr>
          <w:p w14:paraId="098490DE" w14:textId="3EB1E129" w:rsidR="00254646" w:rsidRPr="00163D02" w:rsidRDefault="00254646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Экстремальные экосистемы (грязевые вулканы, солевые озера) являются уникальными природными объектами, где микроорганизмы вынуждены адаптироваться к сочетанию неблагоприятных факторов. Эти условия создают мощное селективное давление, формирующее специфические механизмы устойчивости, в том числе — гены </w:t>
            </w:r>
            <w:proofErr w:type="spellStart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>металлорезистентности</w:t>
            </w:r>
            <w:proofErr w:type="spellEnd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>МРГ</w:t>
            </w:r>
            <w:proofErr w:type="spellEnd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). Многие гены </w:t>
            </w:r>
            <w:proofErr w:type="spellStart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>металлорезистентности</w:t>
            </w:r>
            <w:proofErr w:type="spellEnd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 локализованы на мобильных генетических элементах (плазмидах, </w:t>
            </w:r>
            <w:proofErr w:type="spellStart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>транспозонах</w:t>
            </w:r>
            <w:proofErr w:type="spellEnd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), что </w:t>
            </w:r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создает риск горизонтального переноса и распространения резистентности в антропогенно нарушенные экосистемы. Исследования распространения </w:t>
            </w:r>
            <w:proofErr w:type="spellStart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>МРГ</w:t>
            </w:r>
            <w:proofErr w:type="spellEnd"/>
            <w:r w:rsidRPr="00163D02">
              <w:rPr>
                <w:iCs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 в экстремальных экосистемах остаются фрагментарными. Восполнение этого пробела имеет фундаментальное значение для понимания эволюции и адаптации микроорганизмов, и прикладное значение для оценки экологических рисков.</w:t>
            </w:r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 Цель данной работы – оценка содержания </w:t>
            </w: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МРГ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 в 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 экстремальных экосистемах (грязевые вулканы Гефест, </w:t>
            </w:r>
            <w:proofErr w:type="spellStart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Плевак</w:t>
            </w:r>
            <w:proofErr w:type="spellEnd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Голубицкое</w:t>
            </w:r>
            <w:proofErr w:type="spellEnd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 грязевое озеро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).</w:t>
            </w:r>
          </w:p>
        </w:tc>
      </w:tr>
      <w:tr w:rsidR="00254646" w:rsidRPr="00163D02" w14:paraId="7EE9B25D" w14:textId="77777777" w:rsidTr="00163D02">
        <w:trPr>
          <w:trHeight w:val="20"/>
        </w:trPr>
        <w:tc>
          <w:tcPr>
            <w:tcW w:w="90" w:type="pct"/>
          </w:tcPr>
          <w:p w14:paraId="17FC22A4" w14:textId="7BD17D52" w:rsidR="00254646" w:rsidRPr="00163D02" w:rsidRDefault="00254646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3EC9A8B2" w14:textId="34AEEE87" w:rsidR="00254646" w:rsidRPr="00163D02" w:rsidRDefault="00254646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  <w:t>Оценка токсичности</w:t>
            </w:r>
            <w:r w:rsidR="00EE20B0" w:rsidRPr="00163D02"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экстремальных экосистем</w:t>
            </w:r>
            <w:r w:rsidRPr="00163D02">
              <w:rPr>
                <w:iCs/>
                <w:kern w:val="36"/>
                <w:sz w:val="24"/>
                <w:szCs w:val="24"/>
                <w:lang w:val="ru-RU" w:eastAsia="ru-RU"/>
              </w:rPr>
              <w:t xml:space="preserve"> методом </w:t>
            </w:r>
            <w:proofErr w:type="spellStart"/>
            <w:r w:rsidRPr="00163D02">
              <w:rPr>
                <w:iCs/>
                <w:kern w:val="36"/>
                <w:sz w:val="24"/>
                <w:szCs w:val="24"/>
                <w:lang w:val="ru-RU" w:eastAsia="ru-RU"/>
              </w:rPr>
              <w:t>биолюминесцентного</w:t>
            </w:r>
            <w:proofErr w:type="spellEnd"/>
            <w:r w:rsidRPr="00163D02">
              <w:rPr>
                <w:iCs/>
                <w:kern w:val="36"/>
                <w:sz w:val="24"/>
                <w:szCs w:val="24"/>
                <w:lang w:val="ru-RU" w:eastAsia="ru-RU"/>
              </w:rPr>
              <w:t xml:space="preserve"> тестирования 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(грязевые вулканы Гефест, </w:t>
            </w:r>
            <w:proofErr w:type="spellStart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Плевак</w:t>
            </w:r>
            <w:proofErr w:type="spellEnd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Голубицкое</w:t>
            </w:r>
            <w:proofErr w:type="spellEnd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 грязевое озеро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)</w:t>
            </w:r>
          </w:p>
        </w:tc>
        <w:tc>
          <w:tcPr>
            <w:tcW w:w="616" w:type="pct"/>
          </w:tcPr>
          <w:p w14:paraId="59599A91" w14:textId="77777777" w:rsidR="00254646" w:rsidRPr="00163D02" w:rsidRDefault="00254646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Сазыкина М.А., д.б.н., ведущий научный сотрудник</w:t>
            </w:r>
          </w:p>
        </w:tc>
        <w:tc>
          <w:tcPr>
            <w:tcW w:w="751" w:type="pct"/>
          </w:tcPr>
          <w:p w14:paraId="5D8B87B6" w14:textId="77777777" w:rsidR="00254646" w:rsidRPr="00163D02" w:rsidRDefault="00254646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Лаборатория экологии и молекулярной биологии микроорганизмов</w:t>
            </w:r>
          </w:p>
        </w:tc>
        <w:tc>
          <w:tcPr>
            <w:tcW w:w="509" w:type="pct"/>
          </w:tcPr>
          <w:p w14:paraId="4CE2458E" w14:textId="77777777" w:rsidR="00254646" w:rsidRPr="00163D02" w:rsidRDefault="00254646" w:rsidP="00CD03D6">
            <w:pPr>
              <w:pStyle w:val="TableParagraph"/>
              <w:jc w:val="center"/>
              <w:rPr>
                <w:iCs/>
                <w:color w:val="FF0000"/>
                <w:sz w:val="24"/>
                <w:szCs w:val="24"/>
              </w:rPr>
            </w:pPr>
            <w:r w:rsidRPr="00163D02">
              <w:rPr>
                <w:iCs/>
                <w:sz w:val="24"/>
                <w:szCs w:val="24"/>
              </w:rPr>
              <w:t xml:space="preserve">Гос. </w:t>
            </w:r>
            <w:proofErr w:type="spellStart"/>
            <w:r w:rsidRPr="00163D02">
              <w:rPr>
                <w:iCs/>
                <w:sz w:val="24"/>
                <w:szCs w:val="24"/>
              </w:rPr>
              <w:t>задание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№ </w:t>
            </w:r>
            <w:proofErr w:type="spellStart"/>
            <w:r w:rsidRPr="00163D02">
              <w:rPr>
                <w:iCs/>
                <w:sz w:val="24"/>
                <w:szCs w:val="24"/>
              </w:rPr>
              <w:t>FENW</w:t>
            </w:r>
            <w:proofErr w:type="spellEnd"/>
            <w:r w:rsidRPr="00163D02">
              <w:rPr>
                <w:iCs/>
                <w:sz w:val="24"/>
                <w:szCs w:val="24"/>
              </w:rPr>
              <w:t>-2026-0025</w:t>
            </w:r>
          </w:p>
        </w:tc>
        <w:tc>
          <w:tcPr>
            <w:tcW w:w="346" w:type="pct"/>
          </w:tcPr>
          <w:p w14:paraId="1F933CC4" w14:textId="160A5D04" w:rsidR="00254646" w:rsidRPr="00163D02" w:rsidRDefault="00254646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698" w:type="pct"/>
          </w:tcPr>
          <w:p w14:paraId="6E8EFF6C" w14:textId="77777777" w:rsidR="00254646" w:rsidRPr="00163D02" w:rsidRDefault="00254646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color w:val="0F1115"/>
                <w:sz w:val="24"/>
                <w:szCs w:val="24"/>
              </w:rPr>
              <w:t> </w:t>
            </w:r>
            <w:r w:rsidRPr="00163D02">
              <w:rPr>
                <w:iCs/>
                <w:color w:val="0F1115"/>
                <w:sz w:val="24"/>
                <w:szCs w:val="24"/>
                <w:lang w:val="ru-RU"/>
              </w:rPr>
              <w:t xml:space="preserve">Грязевые вулканы, солевые озёра являются не только уникальными геологическими образованиями, но и средами с высокой химической агрессивностью, способными аккумулировать и трансформировать токсичные элементы. Важной задачей современной экотоксикологии является внедрение экспресс-методов оценки токсичности таких объектов. Традиционные методы, основанные на химическом анализе, дают информацию о содержании отдельных поллютантов, но не оценивают их совместное биологическое действие. </w:t>
            </w:r>
            <w:proofErr w:type="spellStart"/>
            <w:r w:rsidRPr="00163D02">
              <w:rPr>
                <w:iCs/>
                <w:color w:val="0F1115"/>
                <w:sz w:val="24"/>
                <w:szCs w:val="24"/>
                <w:lang w:val="ru-RU"/>
              </w:rPr>
              <w:t>Биолюминесцентное</w:t>
            </w:r>
            <w:proofErr w:type="spellEnd"/>
            <w:r w:rsidRPr="00163D02">
              <w:rPr>
                <w:iCs/>
                <w:color w:val="0F1115"/>
                <w:sz w:val="24"/>
                <w:szCs w:val="24"/>
                <w:lang w:val="ru-RU"/>
              </w:rPr>
              <w:t xml:space="preserve"> тестирование с использованием бактериальных сенсоров позволяет интегрально оценить токсический эффект смеси веществ, что особенно важно для оценки биологической безопасности многокомпонентных природных систем. </w:t>
            </w:r>
            <w:r w:rsidRPr="00163D02"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Целью данной работы будет оценка токсичности 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экстремальных экосистем (грязевые вулканы Гефест, </w:t>
            </w:r>
            <w:proofErr w:type="spellStart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Плевак</w:t>
            </w:r>
            <w:proofErr w:type="spellEnd"/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Голубицкое</w:t>
            </w:r>
            <w:proofErr w:type="spellEnd"/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 грязевое озеро</w:t>
            </w:r>
            <w:r w:rsidRPr="00163D02">
              <w:rPr>
                <w:rStyle w:val="a3"/>
                <w:b w:val="0"/>
                <w:bCs w:val="0"/>
                <w:iCs/>
                <w:color w:val="0F1115"/>
                <w:sz w:val="24"/>
                <w:szCs w:val="24"/>
                <w:lang w:val="ru-RU"/>
              </w:rPr>
              <w:t>)</w:t>
            </w:r>
            <w:r w:rsidRPr="00163D02">
              <w:rPr>
                <w:iCs/>
                <w:kern w:val="36"/>
                <w:sz w:val="24"/>
                <w:szCs w:val="24"/>
                <w:lang w:val="ru-RU"/>
              </w:rPr>
              <w:t xml:space="preserve"> методом биотестирования на основе люминесцентных сенсоров.</w:t>
            </w:r>
          </w:p>
        </w:tc>
      </w:tr>
      <w:tr w:rsidR="007B43CA" w:rsidRPr="00163D02" w14:paraId="7AEDD4AF" w14:textId="77777777" w:rsidTr="00163D02">
        <w:trPr>
          <w:trHeight w:val="20"/>
        </w:trPr>
        <w:tc>
          <w:tcPr>
            <w:tcW w:w="90" w:type="pct"/>
          </w:tcPr>
          <w:p w14:paraId="0C3DD80A" w14:textId="77777777" w:rsidR="007B43CA" w:rsidRPr="00163D02" w:rsidRDefault="007B43CA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990" w:type="pct"/>
          </w:tcPr>
          <w:p w14:paraId="3B95B620" w14:textId="2F2D444E" w:rsidR="007B43CA" w:rsidRPr="00163D02" w:rsidRDefault="007B43CA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t>Создание цифрового герба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lastRenderedPageBreak/>
              <w:t>рия им. И.В. Новопокровского (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</w:rPr>
              <w:t>RV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t>)"</w:t>
            </w:r>
          </w:p>
        </w:tc>
        <w:tc>
          <w:tcPr>
            <w:tcW w:w="616" w:type="pct"/>
          </w:tcPr>
          <w:p w14:paraId="76A24178" w14:textId="77777777" w:rsidR="007B43CA" w:rsidRPr="00163D02" w:rsidRDefault="007B43CA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>Ермолаева О.Ю., к.б.н., доцент</w:t>
            </w:r>
          </w:p>
          <w:p w14:paraId="49B69054" w14:textId="77777777" w:rsidR="007B43CA" w:rsidRPr="00163D02" w:rsidRDefault="007B43CA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</w:p>
          <w:p w14:paraId="7BCBCA8B" w14:textId="77777777" w:rsidR="007B43CA" w:rsidRPr="00163D02" w:rsidRDefault="007B43CA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Рогаль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Л.Л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.,</w:t>
            </w:r>
          </w:p>
          <w:p w14:paraId="7978AFD4" w14:textId="54262324" w:rsidR="007B43CA" w:rsidRPr="00163D02" w:rsidRDefault="007B43CA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зав. гербарием</w:t>
            </w:r>
          </w:p>
        </w:tc>
        <w:tc>
          <w:tcPr>
            <w:tcW w:w="751" w:type="pct"/>
          </w:tcPr>
          <w:p w14:paraId="25FE5FCA" w14:textId="561F049A" w:rsidR="007B43CA" w:rsidRPr="00163D02" w:rsidRDefault="007B43CA" w:rsidP="00CD03D6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lastRenderedPageBreak/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ботаники</w:t>
            </w:r>
            <w:proofErr w:type="spellEnd"/>
          </w:p>
        </w:tc>
        <w:tc>
          <w:tcPr>
            <w:tcW w:w="509" w:type="pct"/>
          </w:tcPr>
          <w:p w14:paraId="2AAD80F5" w14:textId="7F0070B1" w:rsidR="007B43CA" w:rsidRPr="00163D02" w:rsidRDefault="007B43CA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инициативная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46" w:type="pct"/>
          </w:tcPr>
          <w:p w14:paraId="5D38EFCC" w14:textId="4EF033F4" w:rsidR="007B43CA" w:rsidRPr="00163D02" w:rsidRDefault="007B43CA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6C54592C" w14:textId="70060901" w:rsidR="007B43CA" w:rsidRPr="00163D02" w:rsidRDefault="007B43CA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t>Проект направлен на создание цифрового гербария им. И.В. Новопокровского (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</w:rPr>
              <w:t>RV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t xml:space="preserve">) – одного из 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lastRenderedPageBreak/>
              <w:t>крупнейших гербариев России, основанного в 1936 году в Ростовском университете. Коллекция содержит десятки тысяч образцов, собранных на Дону и Северном Кавказе, и является бесценным источником данных о флоре юга России. В рамках проекта планируется оцифровка наиболее ценных раритетных экземпляров, включая типовые материалы, создание электронного каталога с привязкой к географическим координатам и разработка открытого веб-доступа. Цифровизация обеспечит сохранность уникальных образцов, упростит доступ исследователей к коллекции и позволит включить данные гербария в мировые информационные системы, способствуя развитию фундаментальных и прикладных ботанических исследований.</w:t>
            </w:r>
          </w:p>
        </w:tc>
      </w:tr>
      <w:tr w:rsidR="00005077" w:rsidRPr="00163D02" w14:paraId="13F06FFD" w14:textId="77777777" w:rsidTr="00163D02">
        <w:trPr>
          <w:trHeight w:val="20"/>
        </w:trPr>
        <w:tc>
          <w:tcPr>
            <w:tcW w:w="90" w:type="pct"/>
          </w:tcPr>
          <w:p w14:paraId="36DA3D42" w14:textId="77777777" w:rsidR="00005077" w:rsidRPr="00163D02" w:rsidRDefault="00005077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6D6CE1F1" w14:textId="2939E36E" w:rsidR="00005077" w:rsidRPr="00163D02" w:rsidRDefault="00005077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t xml:space="preserve">Интродукция представителей семейства 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</w:rPr>
              <w:t>Crassulaceae</w:t>
            </w:r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  <w:lang w:val="ru-RU"/>
              </w:rPr>
              <w:t xml:space="preserve"> в Ботаническом саду ЮФУ</w:t>
            </w:r>
          </w:p>
        </w:tc>
        <w:tc>
          <w:tcPr>
            <w:tcW w:w="616" w:type="pct"/>
          </w:tcPr>
          <w:p w14:paraId="0524DA02" w14:textId="2CD6AF94" w:rsidR="00005077" w:rsidRPr="00163D02" w:rsidRDefault="00005077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Игнатова М.А., к.б.н., ст. преп.</w:t>
            </w:r>
          </w:p>
        </w:tc>
        <w:tc>
          <w:tcPr>
            <w:tcW w:w="751" w:type="pct"/>
          </w:tcPr>
          <w:p w14:paraId="71CC3127" w14:textId="431A9895" w:rsidR="00005077" w:rsidRPr="00163D02" w:rsidRDefault="00005077" w:rsidP="00CD03D6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ботаники</w:t>
            </w:r>
            <w:proofErr w:type="spellEnd"/>
          </w:p>
        </w:tc>
        <w:tc>
          <w:tcPr>
            <w:tcW w:w="509" w:type="pct"/>
          </w:tcPr>
          <w:p w14:paraId="41868860" w14:textId="4143AC6D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081E61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081E61">
              <w:rPr>
                <w:sz w:val="24"/>
                <w:szCs w:val="24"/>
              </w:rPr>
              <w:t>нициативная</w:t>
            </w:r>
            <w:proofErr w:type="spellEnd"/>
            <w:r w:rsidRPr="00081E61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612A913B" w14:textId="69143486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391273C7" w14:textId="768D2ADC" w:rsidR="00005077" w:rsidRPr="00163D02" w:rsidRDefault="00005077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Актуальность обусловлена необходимостью расширения коллекционного фонда за счёт устойчивых и декоративных видов, а также важностью изучения адаптационных возможностей суккулентных растений в новых для них условиях. Цель проекта — оценить перспективность интродукции ряда представителей семейства </w:t>
            </w:r>
            <w:r w:rsidRPr="00163D02">
              <w:rPr>
                <w:iCs/>
                <w:sz w:val="24"/>
                <w:szCs w:val="24"/>
              </w:rPr>
              <w:t>Crassulaceae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и разработать рекомендации по их культивированию в ботаническом саду. В работе будут использованы: фенологические наблюдения, морфометрические измерения, оценка жизнеспособности и декоративности по балльным шкалам, методы статистической обработки данных. Практическая значимость проекта заключается в возможности использования полученных данных для пополнения и оптимизации коллекции суккулентов ботанического сада, разработки тематических экспозиций и просветительских программ.</w:t>
            </w:r>
          </w:p>
        </w:tc>
      </w:tr>
      <w:tr w:rsidR="00005077" w:rsidRPr="00163D02" w14:paraId="3AE856D0" w14:textId="77777777" w:rsidTr="00163D02">
        <w:trPr>
          <w:trHeight w:val="20"/>
        </w:trPr>
        <w:tc>
          <w:tcPr>
            <w:tcW w:w="90" w:type="pct"/>
          </w:tcPr>
          <w:p w14:paraId="44C7C92D" w14:textId="77777777" w:rsidR="00005077" w:rsidRPr="00163D02" w:rsidRDefault="00005077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3F7D97CB" w14:textId="300ACC18" w:rsidR="00005077" w:rsidRPr="00163D02" w:rsidRDefault="00005077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163D02">
              <w:rPr>
                <w:iCs/>
                <w:sz w:val="24"/>
                <w:szCs w:val="24"/>
                <w:shd w:val="clear" w:color="auto" w:fill="FFFFFF"/>
              </w:rPr>
              <w:t>Сортоизучение</w:t>
            </w:r>
            <w:proofErr w:type="spellEnd"/>
            <w:r w:rsidRPr="00163D02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shd w:val="clear" w:color="auto" w:fill="FFFFFF"/>
              </w:rPr>
              <w:t>современных</w:t>
            </w:r>
            <w:proofErr w:type="spellEnd"/>
            <w:r w:rsidRPr="00163D02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shd w:val="clear" w:color="auto" w:fill="FFFFFF"/>
              </w:rPr>
              <w:t>садовых</w:t>
            </w:r>
            <w:proofErr w:type="spellEnd"/>
            <w:r w:rsidRPr="00163D02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shd w:val="clear" w:color="auto" w:fill="FFFFFF"/>
              </w:rPr>
              <w:t>роз</w:t>
            </w:r>
            <w:proofErr w:type="spellEnd"/>
          </w:p>
        </w:tc>
        <w:tc>
          <w:tcPr>
            <w:tcW w:w="616" w:type="pct"/>
          </w:tcPr>
          <w:p w14:paraId="294474C9" w14:textId="77777777" w:rsidR="00005077" w:rsidRPr="00163D02" w:rsidRDefault="00005077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Тарик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Е.П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., </w:t>
            </w:r>
          </w:p>
          <w:p w14:paraId="5035156C" w14:textId="4241021C" w:rsidR="00005077" w:rsidRPr="00163D02" w:rsidRDefault="00005077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к.б.н., ст. преп.</w:t>
            </w:r>
          </w:p>
        </w:tc>
        <w:tc>
          <w:tcPr>
            <w:tcW w:w="751" w:type="pct"/>
          </w:tcPr>
          <w:p w14:paraId="1F839F70" w14:textId="52FAC3C3" w:rsidR="00005077" w:rsidRPr="00163D02" w:rsidRDefault="00005077" w:rsidP="00CD03D6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ботаники</w:t>
            </w:r>
            <w:proofErr w:type="spellEnd"/>
          </w:p>
        </w:tc>
        <w:tc>
          <w:tcPr>
            <w:tcW w:w="509" w:type="pct"/>
          </w:tcPr>
          <w:p w14:paraId="17883EF1" w14:textId="4FB351AC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081E61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081E61">
              <w:rPr>
                <w:sz w:val="24"/>
                <w:szCs w:val="24"/>
              </w:rPr>
              <w:t>нициативная</w:t>
            </w:r>
            <w:proofErr w:type="spellEnd"/>
            <w:r w:rsidRPr="00081E61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60E36051" w14:textId="7FE6D381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0DF2E92F" w14:textId="554D0BA6" w:rsidR="00005077" w:rsidRPr="00163D02" w:rsidRDefault="00005077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Розы являются одними из наиболее популярных и широко используемых декоративных растений в мире. Научное изучение современных садовых роз требует глубокого понимания морфологических признаков и сложных физиологических процессов, протекающих в растении в условиях различных эколого-географических зон. Результаты исследования позволят определить наиболее перспективные сорта роз для интродукции в природно-климатических условиях Ростовской области.</w:t>
            </w:r>
          </w:p>
        </w:tc>
      </w:tr>
      <w:tr w:rsidR="00005077" w:rsidRPr="00163D02" w14:paraId="127F5FCB" w14:textId="77777777" w:rsidTr="00163D02">
        <w:trPr>
          <w:trHeight w:val="20"/>
        </w:trPr>
        <w:tc>
          <w:tcPr>
            <w:tcW w:w="90" w:type="pct"/>
          </w:tcPr>
          <w:p w14:paraId="2B7745EC" w14:textId="77777777" w:rsidR="00005077" w:rsidRPr="00163D02" w:rsidRDefault="00005077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9C226B5" w14:textId="07C4CF07" w:rsidR="00005077" w:rsidRPr="00163D02" w:rsidRDefault="00005077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Род </w:t>
            </w:r>
            <w:r w:rsidRPr="00163D02">
              <w:rPr>
                <w:rFonts w:eastAsia="Calibri"/>
                <w:iCs/>
                <w:sz w:val="24"/>
                <w:szCs w:val="24"/>
                <w:shd w:val="clear" w:color="auto" w:fill="FFFFFF"/>
                <w:lang w:val="ru-RU"/>
              </w:rPr>
              <w:t>Орех (</w:t>
            </w:r>
            <w:r w:rsidRPr="00163D02"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Juglans</w:t>
            </w:r>
            <w:r w:rsidRPr="00163D02">
              <w:rPr>
                <w:rFonts w:eastAsia="Calibri"/>
                <w:i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63D02">
              <w:rPr>
                <w:rFonts w:eastAsia="Calibri"/>
                <w:iCs/>
                <w:sz w:val="24"/>
                <w:szCs w:val="24"/>
                <w:shd w:val="clear" w:color="auto" w:fill="FFFFFF"/>
              </w:rPr>
              <w:t>L</w:t>
            </w:r>
            <w:r w:rsidRPr="00163D02">
              <w:rPr>
                <w:rFonts w:eastAsia="Calibri"/>
                <w:iCs/>
                <w:sz w:val="24"/>
                <w:szCs w:val="24"/>
                <w:shd w:val="clear" w:color="auto" w:fill="FFFFFF"/>
                <w:lang w:val="ru-RU"/>
              </w:rPr>
              <w:t>.) в озеленении г. Ростова-на-Дону: современное состояние и перспективы использования</w:t>
            </w:r>
          </w:p>
        </w:tc>
        <w:tc>
          <w:tcPr>
            <w:tcW w:w="616" w:type="pct"/>
          </w:tcPr>
          <w:p w14:paraId="4853BB87" w14:textId="2446EC5A" w:rsidR="00005077" w:rsidRPr="00163D02" w:rsidRDefault="00005077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Карасёва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Т. А., к.б.н., доцент</w:t>
            </w:r>
          </w:p>
        </w:tc>
        <w:tc>
          <w:tcPr>
            <w:tcW w:w="751" w:type="pct"/>
          </w:tcPr>
          <w:p w14:paraId="4F4E18B6" w14:textId="4FE603FF" w:rsidR="00005077" w:rsidRPr="00163D02" w:rsidRDefault="00005077" w:rsidP="00CD03D6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ботаники</w:t>
            </w:r>
            <w:proofErr w:type="spellEnd"/>
          </w:p>
        </w:tc>
        <w:tc>
          <w:tcPr>
            <w:tcW w:w="509" w:type="pct"/>
          </w:tcPr>
          <w:p w14:paraId="0216E2D3" w14:textId="1A872EAC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081E61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081E61">
              <w:rPr>
                <w:sz w:val="24"/>
                <w:szCs w:val="24"/>
              </w:rPr>
              <w:t>нициативная</w:t>
            </w:r>
            <w:proofErr w:type="spellEnd"/>
            <w:r w:rsidRPr="00081E61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430870EC" w14:textId="5D0300A6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color w:val="060708"/>
                <w:sz w:val="24"/>
                <w:szCs w:val="24"/>
                <w:shd w:val="clear" w:color="auto" w:fill="FFFFFF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573CD8F0" w14:textId="77777777" w:rsidR="00005077" w:rsidRPr="00163D02" w:rsidRDefault="00005077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Жёсткие условия степной зоны юга России ограничивают число видов деревьев основного ассортимента, рекомендуемого к использованию в зелёном строительстве, а также требуют регулярного пересмотра и обновления ассортимента. В числе наиболее перспективных к широкому применению в озеленении – виды рода Орех, которые в настоящее время недостаточно представлены в зелёных насаждениях городов Ростовской области. </w:t>
            </w:r>
          </w:p>
          <w:p w14:paraId="35E0F763" w14:textId="545B59F6" w:rsidR="00005077" w:rsidRPr="00163D02" w:rsidRDefault="00005077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Цель проекта: оценка перспективности внедрения видов рода Орех в широкую интродукционную практику на основе анализа их эколого-биологических свойств, декоративных качеств и фактического участия представителей рода в составе древесно-кустарниковых насаждений г. Ростова-на-Дону.</w:t>
            </w:r>
          </w:p>
        </w:tc>
      </w:tr>
      <w:tr w:rsidR="001E7530" w:rsidRPr="00163D02" w14:paraId="3C3F7FF3" w14:textId="77777777" w:rsidTr="00163D02">
        <w:trPr>
          <w:trHeight w:val="20"/>
        </w:trPr>
        <w:tc>
          <w:tcPr>
            <w:tcW w:w="90" w:type="pct"/>
          </w:tcPr>
          <w:p w14:paraId="676AEF3B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0C68A997" w14:textId="730311EC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Моделирование первичной сукцессии на аналогах марсианских и лунных грунтов</w:t>
            </w:r>
          </w:p>
        </w:tc>
        <w:tc>
          <w:tcPr>
            <w:tcW w:w="616" w:type="pct"/>
          </w:tcPr>
          <w:p w14:paraId="263EC2B3" w14:textId="57D38025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Празднова Е. В., д.б.н.; Дёмин К.А., м.н.с.</w:t>
            </w:r>
          </w:p>
        </w:tc>
        <w:tc>
          <w:tcPr>
            <w:tcW w:w="751" w:type="pct"/>
          </w:tcPr>
          <w:p w14:paraId="50C01362" w14:textId="67E7FD8E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лаборатория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</w:rPr>
              <w:t xml:space="preserve"> “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Биотехнологический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кластер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</w:rPr>
              <w:t>”</w:t>
            </w:r>
          </w:p>
        </w:tc>
        <w:tc>
          <w:tcPr>
            <w:tcW w:w="509" w:type="pct"/>
          </w:tcPr>
          <w:p w14:paraId="73B485F1" w14:textId="4FBCDD76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6F836B9B" w14:textId="2903BEFB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1FC3F94B" w14:textId="0FC277B5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Реголит Луны и Марса лишён органического вещества и доступного азота, поэтому его превращение в питательный субстрат — ключевая задача терраформирования, и модель ускоренного почвообразования, которая может найти приложение и в земных условиях. В проекте будут создаваться </w:t>
            </w: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lastRenderedPageBreak/>
              <w:t xml:space="preserve">аналоги внеземных грунтов, которые будут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инокулироваться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консорциумами почвенных бактерий, а затем будет оцениваться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биотрансформации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субстрата. Новизна — использование консорциумов, состоящих функционально и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трофически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разных групп микроорганизмов, и собственные аналоги субстрата. Результаты применимы в технологиях создания искусственных почв, рекультивации техногенных грунтов, в терраформировании внеземных субстратов и экстремальных местообитаний на Земле.</w:t>
            </w:r>
          </w:p>
        </w:tc>
      </w:tr>
      <w:tr w:rsidR="001E7530" w:rsidRPr="00163D02" w14:paraId="3B1A5680" w14:textId="77777777" w:rsidTr="00163D02">
        <w:trPr>
          <w:trHeight w:val="20"/>
        </w:trPr>
        <w:tc>
          <w:tcPr>
            <w:tcW w:w="90" w:type="pct"/>
          </w:tcPr>
          <w:p w14:paraId="7357F5C3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07C33D4" w14:textId="11D04A8A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Скрининг и химическая характеристика биологически активных метаболитов Bacillus sp., изолированных с поверхности медоносной пчелы</w:t>
            </w:r>
          </w:p>
        </w:tc>
        <w:tc>
          <w:tcPr>
            <w:tcW w:w="616" w:type="pct"/>
          </w:tcPr>
          <w:p w14:paraId="07DCF468" w14:textId="1BC8C65A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Празднова Е.В., д.б.н.</w:t>
            </w:r>
          </w:p>
        </w:tc>
        <w:tc>
          <w:tcPr>
            <w:tcW w:w="751" w:type="pct"/>
          </w:tcPr>
          <w:p w14:paraId="4298E996" w14:textId="006E1E53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Исследовательская лаборатория «Биотехнологический кластер»</w:t>
            </w:r>
          </w:p>
        </w:tc>
        <w:tc>
          <w:tcPr>
            <w:tcW w:w="509" w:type="pct"/>
          </w:tcPr>
          <w:p w14:paraId="7F45F4FB" w14:textId="64B6BF41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39D44B0D" w14:textId="33F18D34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8" w:type="pct"/>
          </w:tcPr>
          <w:p w14:paraId="205013F5" w14:textId="54C2DE5E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Медоносная пчела (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Apis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mellifera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) подвергается воздействию разнообразных бактериальных и грибковых патогенов, в отношении большинства из которых до сих пор не существует эффективных средств борьбы. Тем не менее среди естественной микробиоты поверхности тела пчелы, пыльцы и почвы улья встречаются бациллы, способные синтезировать биологически активные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липопептиды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. В ходе настоящего проекта планируется выделить и химически охарактеризовать метаболиты бацилл и установить биологическую активность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in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vitro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в отношении условно-патогенных микроорганизмов. Полученные результаты могут быть использованы для последующей разработки биологических средств защиты пчелиных колоний.</w:t>
            </w:r>
          </w:p>
        </w:tc>
      </w:tr>
      <w:tr w:rsidR="001E7530" w:rsidRPr="00163D02" w14:paraId="0C971B5E" w14:textId="77777777" w:rsidTr="00163D02">
        <w:trPr>
          <w:trHeight w:val="20"/>
        </w:trPr>
        <w:tc>
          <w:tcPr>
            <w:tcW w:w="90" w:type="pct"/>
          </w:tcPr>
          <w:p w14:paraId="34D78A2E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4BDCD696" w14:textId="5AA429E8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Эффективность </w:t>
            </w: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наноудобрений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 при выращивании зернобобовых культур </w:t>
            </w:r>
          </w:p>
        </w:tc>
        <w:tc>
          <w:tcPr>
            <w:tcW w:w="616" w:type="pct"/>
          </w:tcPr>
          <w:p w14:paraId="66E88272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 w:eastAsia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Бирюкова О.А.</w:t>
            </w:r>
          </w:p>
          <w:p w14:paraId="72210418" w14:textId="149FA38F" w:rsidR="001E7530" w:rsidRPr="00163D02" w:rsidRDefault="001E7530" w:rsidP="00100751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д.с.х.н., профессор </w:t>
            </w:r>
          </w:p>
        </w:tc>
        <w:tc>
          <w:tcPr>
            <w:tcW w:w="751" w:type="pct"/>
          </w:tcPr>
          <w:p w14:paraId="77A6F11F" w14:textId="59D8AA32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Кафедра почвоведения и оценки земельных ресурсов</w:t>
            </w:r>
          </w:p>
        </w:tc>
        <w:tc>
          <w:tcPr>
            <w:tcW w:w="509" w:type="pct"/>
          </w:tcPr>
          <w:p w14:paraId="5A7D1B63" w14:textId="281D9455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0C9078D0" w14:textId="50A14D26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  <w:lang w:eastAsia="ru-RU"/>
              </w:rPr>
              <w:t>Да</w:t>
            </w:r>
            <w:proofErr w:type="spellEnd"/>
          </w:p>
        </w:tc>
        <w:tc>
          <w:tcPr>
            <w:tcW w:w="1698" w:type="pct"/>
          </w:tcPr>
          <w:p w14:paraId="1D7780DB" w14:textId="57198EC2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Наноудобрения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 обладают уникальными физико-химическими свойствами, которые обеспечивают более эффективную доставку питательных элементов растениям по сравнению с традиционными агрохимикатами. Применение </w:t>
            </w: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наноудобрений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 позволит повысить урожайность сельскохозяйствен</w:t>
            </w:r>
            <w:r w:rsidRPr="00163D02">
              <w:rPr>
                <w:iCs/>
                <w:sz w:val="24"/>
                <w:szCs w:val="24"/>
                <w:lang w:val="ru-RU" w:eastAsia="ru-RU"/>
              </w:rPr>
              <w:lastRenderedPageBreak/>
              <w:t>ных культур, улучшить качество продукции растениеводства при одновременном снижении экологической нагрузки. Исследования будут проведены в условиях вегетационного опыта. Планируется публикация полученных результатов в материалах научных конференций.</w:t>
            </w:r>
          </w:p>
        </w:tc>
      </w:tr>
      <w:tr w:rsidR="001E7530" w:rsidRPr="00163D02" w14:paraId="6BE76BC0" w14:textId="77777777" w:rsidTr="00163D02">
        <w:trPr>
          <w:trHeight w:val="20"/>
        </w:trPr>
        <w:tc>
          <w:tcPr>
            <w:tcW w:w="90" w:type="pct"/>
          </w:tcPr>
          <w:p w14:paraId="7060DCDF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4F064D9F" w14:textId="0A868E28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Влияние углеродсодержащих материалов на рост и развитие зерновых культур</w:t>
            </w:r>
          </w:p>
        </w:tc>
        <w:tc>
          <w:tcPr>
            <w:tcW w:w="616" w:type="pct"/>
          </w:tcPr>
          <w:p w14:paraId="67085AA9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 w:eastAsia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Бирюкова О.А.</w:t>
            </w:r>
          </w:p>
          <w:p w14:paraId="3FDCBB48" w14:textId="11C4EF08" w:rsidR="001E7530" w:rsidRPr="00163D02" w:rsidRDefault="001E7530" w:rsidP="00100751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д.с.х.н., профессор </w:t>
            </w:r>
          </w:p>
        </w:tc>
        <w:tc>
          <w:tcPr>
            <w:tcW w:w="751" w:type="pct"/>
          </w:tcPr>
          <w:p w14:paraId="12098FED" w14:textId="5E798F38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Кафедра почвоведения и оценки земельных ресурсов</w:t>
            </w:r>
          </w:p>
        </w:tc>
        <w:tc>
          <w:tcPr>
            <w:tcW w:w="509" w:type="pct"/>
          </w:tcPr>
          <w:p w14:paraId="13E3379D" w14:textId="1C8DAD21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0ED94493" w14:textId="36C16136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  <w:lang w:eastAsia="ru-RU"/>
              </w:rPr>
              <w:t>Да</w:t>
            </w:r>
            <w:proofErr w:type="spellEnd"/>
          </w:p>
        </w:tc>
        <w:tc>
          <w:tcPr>
            <w:tcW w:w="1698" w:type="pct"/>
          </w:tcPr>
          <w:p w14:paraId="40287A44" w14:textId="33BB2A90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Рост населения Земли приводит к экспоненциальному увеличению потребности в продуктах питания. Удобрения являются одним из наиболее важных фактором обеспечения глобальной продовольственной безопасности. Однако их традиционные формы характеризуются низкой эффективностью усвоения питательных веществ, что ограничивает продуктивность агроэкосистем и усугубляет экологические риски. В последнее время разработан ряд альтернативных удобрений на основе углеродсодержащих материалов, полученных при использовании термохимических процессов. Исследования будут проведены  в условиях вегетационного опыта. Планируется публикация полученных результатов в материалах научных конференций.</w:t>
            </w:r>
          </w:p>
        </w:tc>
      </w:tr>
      <w:tr w:rsidR="00005077" w:rsidRPr="00163D02" w14:paraId="5DD2351B" w14:textId="77777777" w:rsidTr="00163D02">
        <w:trPr>
          <w:trHeight w:val="20"/>
        </w:trPr>
        <w:tc>
          <w:tcPr>
            <w:tcW w:w="90" w:type="pct"/>
          </w:tcPr>
          <w:p w14:paraId="27201D84" w14:textId="77777777" w:rsidR="00005077" w:rsidRPr="00163D02" w:rsidRDefault="00005077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619130B" w14:textId="2E5C96E7" w:rsidR="00005077" w:rsidRPr="00163D02" w:rsidRDefault="00005077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rFonts w:eastAsia="+mj-ea"/>
                <w:iCs/>
                <w:kern w:val="24"/>
                <w:sz w:val="24"/>
                <w:szCs w:val="24"/>
                <w:lang w:val="ru-RU"/>
              </w:rPr>
              <w:t>Агроэкологическая оценка земель сельскохозяйственного назначения с применением ГИС-технологий и искусственного интеллекта</w:t>
            </w:r>
          </w:p>
        </w:tc>
        <w:tc>
          <w:tcPr>
            <w:tcW w:w="616" w:type="pct"/>
          </w:tcPr>
          <w:p w14:paraId="3115E56D" w14:textId="77777777" w:rsidR="00005077" w:rsidRPr="00163D02" w:rsidRDefault="00005077" w:rsidP="00CD03D6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+mj-ea" w:hAnsi="Times New Roman" w:cs="Times New Roman"/>
                <w:iCs/>
                <w:kern w:val="24"/>
                <w:sz w:val="24"/>
                <w:szCs w:val="24"/>
                <w:lang w:val="ru-RU"/>
              </w:rPr>
            </w:pPr>
            <w:r w:rsidRPr="00163D02">
              <w:rPr>
                <w:rFonts w:ascii="Times New Roman" w:eastAsia="+mj-ea" w:hAnsi="Times New Roman" w:cs="Times New Roman"/>
                <w:iCs/>
                <w:kern w:val="24"/>
                <w:sz w:val="24"/>
                <w:szCs w:val="24"/>
                <w:lang w:val="ru-RU"/>
              </w:rPr>
              <w:t xml:space="preserve">Литвинов </w:t>
            </w:r>
            <w:proofErr w:type="spellStart"/>
            <w:r w:rsidRPr="00163D02">
              <w:rPr>
                <w:rFonts w:ascii="Times New Roman" w:eastAsia="+mj-ea" w:hAnsi="Times New Roman" w:cs="Times New Roman"/>
                <w:iCs/>
                <w:kern w:val="24"/>
                <w:sz w:val="24"/>
                <w:szCs w:val="24"/>
                <w:lang w:val="ru-RU"/>
              </w:rPr>
              <w:t>Ю.А</w:t>
            </w:r>
            <w:proofErr w:type="spellEnd"/>
            <w:r w:rsidRPr="00163D02">
              <w:rPr>
                <w:rFonts w:ascii="Times New Roman" w:eastAsia="+mj-ea" w:hAnsi="Times New Roman" w:cs="Times New Roman"/>
                <w:iCs/>
                <w:kern w:val="24"/>
                <w:sz w:val="24"/>
                <w:szCs w:val="24"/>
                <w:lang w:val="ru-RU"/>
              </w:rPr>
              <w:t>.</w:t>
            </w:r>
          </w:p>
          <w:p w14:paraId="5AFC486A" w14:textId="654960CE" w:rsidR="00005077" w:rsidRPr="00972365" w:rsidRDefault="00005077" w:rsidP="00972365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+mj-ea" w:hAnsi="Times New Roman" w:cs="Times New Roman"/>
                <w:iCs/>
                <w:kern w:val="24"/>
                <w:sz w:val="24"/>
                <w:szCs w:val="24"/>
                <w:lang w:val="ru-RU"/>
              </w:rPr>
            </w:pPr>
            <w:r w:rsidRPr="00163D02">
              <w:rPr>
                <w:rFonts w:ascii="Times New Roman" w:eastAsia="+mj-ea" w:hAnsi="Times New Roman" w:cs="Times New Roman"/>
                <w:iCs/>
                <w:kern w:val="24"/>
                <w:sz w:val="24"/>
                <w:szCs w:val="24"/>
                <w:lang w:val="ru-RU"/>
              </w:rPr>
              <w:t>доцент, к.б.н.</w:t>
            </w:r>
          </w:p>
        </w:tc>
        <w:tc>
          <w:tcPr>
            <w:tcW w:w="751" w:type="pct"/>
          </w:tcPr>
          <w:p w14:paraId="1B72E5EC" w14:textId="544A9007" w:rsidR="00005077" w:rsidRPr="00163D02" w:rsidRDefault="00005077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Кафедра почвоведения и оценки земельных ресурсов</w:t>
            </w:r>
          </w:p>
        </w:tc>
        <w:tc>
          <w:tcPr>
            <w:tcW w:w="509" w:type="pct"/>
          </w:tcPr>
          <w:p w14:paraId="21EB594A" w14:textId="1BC7F26A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EC3493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EC3493">
              <w:rPr>
                <w:sz w:val="24"/>
                <w:szCs w:val="24"/>
              </w:rPr>
              <w:t>нициативная</w:t>
            </w:r>
            <w:proofErr w:type="spellEnd"/>
            <w:r w:rsidRPr="00EC3493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5CCD3B75" w14:textId="2D6B99A4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44C40685" w14:textId="447141D1" w:rsidR="00005077" w:rsidRPr="00163D02" w:rsidRDefault="00005077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С нарастанием темпов сельскохозяйственного производства в Ростовской области увеличивается и необходимость в проведении агроэкологической оценки почв, т.е. оценки плодородия почв с учетом требований сельскохозяйственных культур к условиям произрастания на конкретной территории. Проведение оценки почв для территории региона требует привлечения всего объема накопленной почвенной информации, подготовленной к машинной обработке с использованием геоинформационных технологий 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ИИ.Цель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:- Провести аг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>роэкологическую оценку земель сельскохозяйственного назначения Ростовской области с применением ГИС-технологий и ИИ.</w:t>
            </w:r>
          </w:p>
          <w:p w14:paraId="486ECD99" w14:textId="2F3AF316" w:rsidR="00005077" w:rsidRPr="00163D02" w:rsidRDefault="00005077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Полученные данные будут использованы для разработки концепции формирования принципов оценки почв и сертификации земельных участков.</w:t>
            </w:r>
          </w:p>
        </w:tc>
      </w:tr>
      <w:tr w:rsidR="00005077" w:rsidRPr="00163D02" w14:paraId="0966D40D" w14:textId="77777777" w:rsidTr="00163D02">
        <w:trPr>
          <w:trHeight w:val="20"/>
        </w:trPr>
        <w:tc>
          <w:tcPr>
            <w:tcW w:w="90" w:type="pct"/>
          </w:tcPr>
          <w:p w14:paraId="01349281" w14:textId="77777777" w:rsidR="00005077" w:rsidRPr="00163D02" w:rsidRDefault="00005077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58E4FFD5" w14:textId="038C5382" w:rsidR="00005077" w:rsidRPr="00163D02" w:rsidRDefault="00005077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Разработка принципов паспортизации кадастровых участков с привлечением почвенной базы данных Южного федерального университета</w:t>
            </w:r>
          </w:p>
        </w:tc>
        <w:tc>
          <w:tcPr>
            <w:tcW w:w="616" w:type="pct"/>
          </w:tcPr>
          <w:p w14:paraId="64376538" w14:textId="396C64C3" w:rsidR="00005077" w:rsidRPr="00163D02" w:rsidRDefault="00005077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Меженков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А.А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. старший преподаватель, к.б.н. </w:t>
            </w:r>
          </w:p>
        </w:tc>
        <w:tc>
          <w:tcPr>
            <w:tcW w:w="751" w:type="pct"/>
          </w:tcPr>
          <w:p w14:paraId="3C330EA7" w14:textId="0E627212" w:rsidR="00005077" w:rsidRPr="00163D02" w:rsidRDefault="00005077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Кафедра почвоведения и оценки земельных ресурсов</w:t>
            </w:r>
          </w:p>
        </w:tc>
        <w:tc>
          <w:tcPr>
            <w:tcW w:w="509" w:type="pct"/>
          </w:tcPr>
          <w:p w14:paraId="0DC5F96F" w14:textId="31FD0E51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EC3493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EC3493">
              <w:rPr>
                <w:sz w:val="24"/>
                <w:szCs w:val="24"/>
              </w:rPr>
              <w:t>нициативная</w:t>
            </w:r>
            <w:proofErr w:type="spellEnd"/>
            <w:r w:rsidRPr="00EC3493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7EFEC5DA" w14:textId="428680DF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0EF934AF" w14:textId="332D3840" w:rsidR="00005077" w:rsidRPr="00163D02" w:rsidRDefault="00005077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В настоящее время крайне актуально является задача паспортизация земельных участок с привлечением архивных и актуальных материалов почвенного и агрохимического обследования. Цель: разработать алгоритм автоматического формирования паспорта кадастрового участка на основе почвенной базы данных ЮФУ. На основе архивных и актуальных материалов почвенного обследования планируется автоматическое формирование паспорта кадастрового участка с привлечением почвенной базы данных Южного федерального университета.</w:t>
            </w:r>
          </w:p>
        </w:tc>
      </w:tr>
      <w:tr w:rsidR="00005077" w:rsidRPr="00163D02" w14:paraId="7AA58F90" w14:textId="77777777" w:rsidTr="00163D02">
        <w:trPr>
          <w:trHeight w:val="20"/>
        </w:trPr>
        <w:tc>
          <w:tcPr>
            <w:tcW w:w="90" w:type="pct"/>
          </w:tcPr>
          <w:p w14:paraId="72ACE7F5" w14:textId="77777777" w:rsidR="00005077" w:rsidRPr="00163D02" w:rsidRDefault="00005077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6E4BA50D" w14:textId="1EE0D6EC" w:rsidR="00005077" w:rsidRPr="00163D02" w:rsidRDefault="00005077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color w:val="333333"/>
                <w:sz w:val="24"/>
                <w:szCs w:val="24"/>
                <w:lang w:val="ru-RU" w:eastAsia="ru-RU"/>
              </w:rPr>
              <w:t>Морфология почв: методы полевой диагностики</w:t>
            </w:r>
          </w:p>
        </w:tc>
        <w:tc>
          <w:tcPr>
            <w:tcW w:w="616" w:type="pct"/>
          </w:tcPr>
          <w:p w14:paraId="32A1CF5C" w14:textId="77777777" w:rsidR="00005077" w:rsidRPr="00163D02" w:rsidRDefault="00005077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Морозов И.В.</w:t>
            </w:r>
          </w:p>
          <w:p w14:paraId="6707D816" w14:textId="4B12D328" w:rsidR="00005077" w:rsidRPr="00163D02" w:rsidRDefault="00005077" w:rsidP="00100751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к.б.н., доцент</w:t>
            </w:r>
          </w:p>
        </w:tc>
        <w:tc>
          <w:tcPr>
            <w:tcW w:w="751" w:type="pct"/>
          </w:tcPr>
          <w:p w14:paraId="32F9A147" w14:textId="10B1F00F" w:rsidR="00005077" w:rsidRPr="00163D02" w:rsidRDefault="00005077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Кафедра почвоведения и оценки земельных ресурсов</w:t>
            </w:r>
          </w:p>
        </w:tc>
        <w:tc>
          <w:tcPr>
            <w:tcW w:w="509" w:type="pct"/>
          </w:tcPr>
          <w:p w14:paraId="2DAD001A" w14:textId="2ECD1D38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EC3493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EC3493">
              <w:rPr>
                <w:sz w:val="24"/>
                <w:szCs w:val="24"/>
              </w:rPr>
              <w:t>нициативная</w:t>
            </w:r>
            <w:proofErr w:type="spellEnd"/>
            <w:r w:rsidRPr="00EC3493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60E9C115" w14:textId="2FCEE286" w:rsidR="00005077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  <w:lang w:eastAsia="ru-RU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2ED4F7D0" w14:textId="409E615F" w:rsidR="00005077" w:rsidRPr="00163D02" w:rsidRDefault="00005077" w:rsidP="00CD03D6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iCs/>
                <w:color w:val="333333"/>
                <w:sz w:val="24"/>
                <w:szCs w:val="24"/>
                <w:lang w:val="ru-RU" w:eastAsia="ru-RU"/>
              </w:rPr>
            </w:pPr>
            <w:r w:rsidRPr="00163D02">
              <w:rPr>
                <w:iCs/>
                <w:color w:val="333333"/>
                <w:sz w:val="24"/>
                <w:szCs w:val="24"/>
                <w:lang w:val="ru-RU" w:eastAsia="ru-RU"/>
              </w:rPr>
              <w:t>Морфологическая диагностика почв остается базовым, экономически целесообразным и высокоинформативным методом полевых исследований, не утратившим актуальности с развитием дистанционного зондирования. Однако качество диагностики напрямую зависит от уровня полевой компетенции исследователя. Актуальность настоящего проекта заключается в раннем освоении практических навыков, способов и приемов описания морфологических элементов, что обеспечивает преемственность знаний при переходе от общегеографических дисциплин к специализированным курсам почвоведения, экологии, зоологии и геоботаники.</w:t>
            </w:r>
          </w:p>
          <w:p w14:paraId="02A12217" w14:textId="10F91689" w:rsidR="00005077" w:rsidRPr="00163D02" w:rsidRDefault="00005077" w:rsidP="00CD03D6">
            <w:pPr>
              <w:shd w:val="clear" w:color="auto" w:fill="FFFFFF"/>
              <w:tabs>
                <w:tab w:val="left" w:pos="331"/>
              </w:tabs>
              <w:spacing w:after="0" w:line="240" w:lineRule="auto"/>
              <w:ind w:left="0" w:right="0" w:firstLine="0"/>
              <w:jc w:val="left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color w:val="333333"/>
                <w:sz w:val="24"/>
                <w:szCs w:val="24"/>
                <w:lang w:val="ru-RU" w:eastAsia="ru-RU"/>
              </w:rPr>
              <w:t xml:space="preserve">Цель исследования – разработка способов полевой </w:t>
            </w:r>
            <w:r w:rsidRPr="00163D02">
              <w:rPr>
                <w:iCs/>
                <w:color w:val="333333"/>
                <w:sz w:val="24"/>
                <w:szCs w:val="24"/>
                <w:lang w:val="ru-RU" w:eastAsia="ru-RU"/>
              </w:rPr>
              <w:lastRenderedPageBreak/>
              <w:t>диагностики состава и свойств почв при проведении полевых изысканий.</w:t>
            </w:r>
          </w:p>
        </w:tc>
      </w:tr>
      <w:tr w:rsidR="001E7530" w:rsidRPr="00163D02" w14:paraId="2CECE8DB" w14:textId="77777777" w:rsidTr="00163D02">
        <w:trPr>
          <w:trHeight w:val="20"/>
        </w:trPr>
        <w:tc>
          <w:tcPr>
            <w:tcW w:w="90" w:type="pct"/>
          </w:tcPr>
          <w:p w14:paraId="568E7698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326885CD" w14:textId="07928ACB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К здоровью человека через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метагеном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почвы</w:t>
            </w:r>
          </w:p>
        </w:tc>
        <w:tc>
          <w:tcPr>
            <w:tcW w:w="616" w:type="pct"/>
          </w:tcPr>
          <w:p w14:paraId="6EE1E87B" w14:textId="1BE34977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Сушкова С.Н., д.б.н., профессор </w:t>
            </w:r>
          </w:p>
        </w:tc>
        <w:tc>
          <w:tcPr>
            <w:tcW w:w="751" w:type="pct"/>
          </w:tcPr>
          <w:p w14:paraId="6BA09CCF" w14:textId="79862B26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Кафедра почвоведения и оценки земельных ресурсов </w:t>
            </w:r>
          </w:p>
        </w:tc>
        <w:tc>
          <w:tcPr>
            <w:tcW w:w="509" w:type="pct"/>
          </w:tcPr>
          <w:p w14:paraId="0BACA138" w14:textId="0688850A" w:rsidR="001E7530" w:rsidRPr="00163D02" w:rsidRDefault="00EE20B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78B1AA19" w14:textId="48D9E7B1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  <w:lang w:eastAsia="ru-RU"/>
              </w:rPr>
              <w:t>да</w:t>
            </w:r>
            <w:proofErr w:type="spellEnd"/>
          </w:p>
        </w:tc>
        <w:tc>
          <w:tcPr>
            <w:tcW w:w="1698" w:type="pct"/>
          </w:tcPr>
          <w:p w14:paraId="52D7693B" w14:textId="6A9A5C5F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 Проект направлен на изучение влияния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метагенома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почвы на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микробиом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человека в условиях урбанизации. Актуальность обусловлена ростом аутоиммунных заболеваний и дефицитом контакта с природным биоразнообразием. Новизна заключается в интеграции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метагеномного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анализа почвенных образцов с профилем иммунного статуса добровольцев для выявления штаммов-«иммуномодуляторов». Практическая значимость состоит в создании научной базы для разработки пробиотиков нового поколения и «грязелечения», направленных на восстановление микробиоценоза человека.</w:t>
            </w:r>
          </w:p>
        </w:tc>
      </w:tr>
      <w:tr w:rsidR="001E7530" w:rsidRPr="00163D02" w14:paraId="13204EAC" w14:textId="77777777" w:rsidTr="00163D02">
        <w:trPr>
          <w:trHeight w:val="20"/>
        </w:trPr>
        <w:tc>
          <w:tcPr>
            <w:tcW w:w="90" w:type="pct"/>
          </w:tcPr>
          <w:p w14:paraId="6E071AB5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219886B8" w14:textId="3ED69801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От отходов к плодородию: как превратить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агроотходы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в ресурс для почвы</w:t>
            </w:r>
          </w:p>
        </w:tc>
        <w:tc>
          <w:tcPr>
            <w:tcW w:w="616" w:type="pct"/>
          </w:tcPr>
          <w:p w14:paraId="499242FE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Минкина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Т.М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  <w:p w14:paraId="0B20E1F1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д.б.н.,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зав.каф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., профессор,</w:t>
            </w:r>
          </w:p>
          <w:p w14:paraId="0788A1F6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</w:p>
          <w:p w14:paraId="1FBA11D1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Дудникова Т.С.</w:t>
            </w:r>
          </w:p>
          <w:p w14:paraId="73750926" w14:textId="404A4249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Науч. сотрудник</w:t>
            </w:r>
          </w:p>
        </w:tc>
        <w:tc>
          <w:tcPr>
            <w:tcW w:w="751" w:type="pct"/>
          </w:tcPr>
          <w:p w14:paraId="7BDDCFAB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Кафедра почвоведения и оценки земельных ресурсов /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фронтирная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лаборатория «Биоинженерия ризосферы</w:t>
            </w:r>
          </w:p>
          <w:p w14:paraId="6BECDB82" w14:textId="77777777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14:paraId="78ADE8DC" w14:textId="209C1C6D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42CB29A5" w14:textId="29181AAD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1CC41FE3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Накопление органических отходов АПК и снижение плодородия почв требуют технологий, возвращающих углерод и элементы питания в биологический круговорот. Проект предусматривает получение и сравнительную оценку углеродистых материалов из различных видов органического сырья с анализом их физико-химических свойств и влияния на систему «почва–растение».  Студенты смогут самостоятельно получить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биосорбенты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из различных видов отходов, исследовать их свойства и экспериментально определить, какой материал лучше всего «работает» в загрязнённой почве. </w:t>
            </w:r>
          </w:p>
          <w:p w14:paraId="0709842C" w14:textId="2B08146B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Результаты позволят определить перспективные материалы для повышения плодородия, улучшения свойств почв и качества растительной продукции в рамках циркулярной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биоэкономики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</w:tc>
      </w:tr>
      <w:tr w:rsidR="001E7530" w:rsidRPr="00163D02" w14:paraId="12E9131A" w14:textId="77777777" w:rsidTr="00163D02">
        <w:trPr>
          <w:trHeight w:val="20"/>
        </w:trPr>
        <w:tc>
          <w:tcPr>
            <w:tcW w:w="90" w:type="pct"/>
          </w:tcPr>
          <w:p w14:paraId="5090D76F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5FA58B66" w14:textId="70041540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Тяжелые металлы в системе 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>«почва–растение»: устойчивость, миграция и экологические риски</w:t>
            </w:r>
          </w:p>
        </w:tc>
        <w:tc>
          <w:tcPr>
            <w:tcW w:w="616" w:type="pct"/>
          </w:tcPr>
          <w:p w14:paraId="67B023EB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Манджиева С. С., к.б.н., гл. науч. 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>сотрудник</w:t>
            </w:r>
          </w:p>
          <w:p w14:paraId="6B5EEF52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Богомаз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Е.С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  <w:p w14:paraId="6CE1AC3B" w14:textId="34100DC8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младш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научн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>. сотрудник</w:t>
            </w:r>
          </w:p>
        </w:tc>
        <w:tc>
          <w:tcPr>
            <w:tcW w:w="751" w:type="pct"/>
          </w:tcPr>
          <w:p w14:paraId="28994E05" w14:textId="5BC30C3B" w:rsidR="001E7530" w:rsidRPr="00163D02" w:rsidRDefault="00EE20B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>Л</w:t>
            </w:r>
            <w:r w:rsidR="001E7530" w:rsidRPr="00163D02">
              <w:rPr>
                <w:iCs/>
                <w:sz w:val="24"/>
                <w:szCs w:val="24"/>
                <w:lang w:val="ru-RU"/>
              </w:rPr>
              <w:t>аборатория монито</w:t>
            </w:r>
            <w:r w:rsidR="001E7530" w:rsidRPr="00163D02">
              <w:rPr>
                <w:iCs/>
                <w:sz w:val="24"/>
                <w:szCs w:val="24"/>
                <w:lang w:val="ru-RU"/>
              </w:rPr>
              <w:lastRenderedPageBreak/>
              <w:t>ринга биосферы/ Лаборатория «Агробиотехнологии для повышения плодородия почв и качества сельскохозяйственной продукции»</w:t>
            </w:r>
          </w:p>
        </w:tc>
        <w:tc>
          <w:tcPr>
            <w:tcW w:w="509" w:type="pct"/>
          </w:tcPr>
          <w:p w14:paraId="1C52CF97" w14:textId="61093B64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lastRenderedPageBreak/>
              <w:t>Приоритет 2030</w:t>
            </w:r>
          </w:p>
        </w:tc>
        <w:tc>
          <w:tcPr>
            <w:tcW w:w="346" w:type="pct"/>
          </w:tcPr>
          <w:p w14:paraId="2FF2890E" w14:textId="20FAA367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0680B695" w14:textId="4A5B6429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Загрязнение почв тяжёлыми металлами приводит к их накоплению в растениях и создаёт риски для 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>экосистем и пищевых цепей. В проекте будет исследована устойчивость системы «почва–растение» с учётом перераспределения металлов между почвой и растительным организмом и ответных физиолого-биохимических реакций растений. Полученные данные могут использоваться для диагностики загрязненных территорий, оценки экологических рисков и научного обоснования технологий восстановления почв.</w:t>
            </w:r>
          </w:p>
        </w:tc>
      </w:tr>
      <w:tr w:rsidR="001E7530" w:rsidRPr="00163D02" w14:paraId="074870D7" w14:textId="77777777" w:rsidTr="00163D02">
        <w:trPr>
          <w:trHeight w:val="20"/>
        </w:trPr>
        <w:tc>
          <w:tcPr>
            <w:tcW w:w="90" w:type="pct"/>
          </w:tcPr>
          <w:p w14:paraId="0F3B873B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79BFA5F1" w14:textId="2F1E4626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Функциональные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биосорбенты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из отходов АПК и ЖКХ для ремедиации загрязненных почв </w:t>
            </w:r>
          </w:p>
        </w:tc>
        <w:tc>
          <w:tcPr>
            <w:tcW w:w="616" w:type="pct"/>
          </w:tcPr>
          <w:p w14:paraId="3775DDB2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Минкина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Т.М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  <w:p w14:paraId="3FC6D0DA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д.б.н.,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зав.каф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., профессор</w:t>
            </w:r>
          </w:p>
          <w:p w14:paraId="49471735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</w:p>
          <w:p w14:paraId="47522831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Антоненко С.А.</w:t>
            </w:r>
          </w:p>
          <w:p w14:paraId="484E01A4" w14:textId="35DCB4C5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младш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научн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>. сотрудник</w:t>
            </w:r>
          </w:p>
        </w:tc>
        <w:tc>
          <w:tcPr>
            <w:tcW w:w="751" w:type="pct"/>
          </w:tcPr>
          <w:p w14:paraId="73A1CA6A" w14:textId="5683FCE0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Кафедра почвоведения и оценки земельных ресурсов / </w:t>
            </w:r>
            <w:r w:rsidR="00EE20B0" w:rsidRPr="00163D02">
              <w:rPr>
                <w:iCs/>
                <w:sz w:val="24"/>
                <w:szCs w:val="24"/>
                <w:lang w:val="ru-RU"/>
              </w:rPr>
              <w:t>Л</w:t>
            </w:r>
            <w:r w:rsidRPr="00163D02">
              <w:rPr>
                <w:iCs/>
                <w:sz w:val="24"/>
                <w:szCs w:val="24"/>
                <w:lang w:val="ru-RU"/>
              </w:rPr>
              <w:t>аборатория искусственных почвенных технологий и цифровых решений</w:t>
            </w:r>
          </w:p>
        </w:tc>
        <w:tc>
          <w:tcPr>
            <w:tcW w:w="509" w:type="pct"/>
          </w:tcPr>
          <w:p w14:paraId="20DF3C8C" w14:textId="1E758A81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2F227A09" w14:textId="30509EA0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58B0876E" w14:textId="1FE22A9B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Ремедиация загрязнённых почв требует доступных и экологически безопасных материалов, способных снижать подвижность и биодоступность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токсикантов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. В проекте будут исследованы функциональные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биосорбенты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, полученные из отходов АПК и ЖКХ, и проведено сравнение их способности связывать загрязняющие вещества и улучшать состояние системы «почва–растение». Результаты позволят отобрать наиболее эффективные материалы для создания недорогих технологий восстановления загрязнённых и деградированных почв.</w:t>
            </w:r>
          </w:p>
        </w:tc>
      </w:tr>
      <w:tr w:rsidR="001E7530" w:rsidRPr="00163D02" w14:paraId="73A6B4AA" w14:textId="77777777" w:rsidTr="00163D02">
        <w:trPr>
          <w:trHeight w:val="20"/>
        </w:trPr>
        <w:tc>
          <w:tcPr>
            <w:tcW w:w="90" w:type="pct"/>
          </w:tcPr>
          <w:p w14:paraId="3431E3F2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79028BFC" w14:textId="428944EA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Микробиологические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препараты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для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терраформирования</w:t>
            </w:r>
            <w:proofErr w:type="spellEnd"/>
          </w:p>
        </w:tc>
        <w:tc>
          <w:tcPr>
            <w:tcW w:w="616" w:type="pct"/>
          </w:tcPr>
          <w:p w14:paraId="27259F39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Манджиева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С.С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  <w:p w14:paraId="695A1BDB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к.б.н., гл. науч. Сотрудник</w:t>
            </w:r>
          </w:p>
          <w:p w14:paraId="40EB8BB5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</w:p>
          <w:p w14:paraId="275B6EDB" w14:textId="77777777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Антоненко С.А.</w:t>
            </w:r>
          </w:p>
          <w:p w14:paraId="71C130EA" w14:textId="79B881B3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младш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163D02">
              <w:rPr>
                <w:iCs/>
                <w:sz w:val="24"/>
                <w:szCs w:val="24"/>
                <w:lang w:val="ru-RU" w:eastAsia="ru-RU"/>
              </w:rPr>
              <w:t>научн</w:t>
            </w:r>
            <w:proofErr w:type="spellEnd"/>
            <w:r w:rsidRPr="00163D02">
              <w:rPr>
                <w:iCs/>
                <w:sz w:val="24"/>
                <w:szCs w:val="24"/>
                <w:lang w:val="ru-RU" w:eastAsia="ru-RU"/>
              </w:rPr>
              <w:t>. сотрудник</w:t>
            </w:r>
          </w:p>
        </w:tc>
        <w:tc>
          <w:tcPr>
            <w:tcW w:w="751" w:type="pct"/>
          </w:tcPr>
          <w:p w14:paraId="1B7E7047" w14:textId="3A1E3A1E" w:rsidR="001E7530" w:rsidRPr="00163D02" w:rsidRDefault="00EE20B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Л</w:t>
            </w:r>
            <w:r w:rsidR="001E7530" w:rsidRPr="00163D02">
              <w:rPr>
                <w:iCs/>
                <w:sz w:val="24"/>
                <w:szCs w:val="24"/>
                <w:lang w:val="ru-RU"/>
              </w:rPr>
              <w:t xml:space="preserve">аборатория мониторинга биосферы/ </w:t>
            </w:r>
            <w:r w:rsidRPr="00163D02">
              <w:rPr>
                <w:iCs/>
                <w:sz w:val="24"/>
                <w:szCs w:val="24"/>
                <w:lang w:val="ru-RU"/>
              </w:rPr>
              <w:t>Л</w:t>
            </w:r>
            <w:r w:rsidR="001E7530" w:rsidRPr="00163D02">
              <w:rPr>
                <w:iCs/>
                <w:sz w:val="24"/>
                <w:szCs w:val="24"/>
                <w:lang w:val="ru-RU"/>
              </w:rPr>
              <w:t>аборатория искусственных почвенных технологий и цифровых решений</w:t>
            </w:r>
          </w:p>
        </w:tc>
        <w:tc>
          <w:tcPr>
            <w:tcW w:w="509" w:type="pct"/>
          </w:tcPr>
          <w:p w14:paraId="5CA62397" w14:textId="1A50CE39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6CB042DA" w14:textId="50DC6CB1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41018DB8" w14:textId="3342A9C7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В условиях нарастающей деградации почв, их засоления и химического загрязнения перспективным направлением является использование микробных сообществ для восстановления плодородия. Проект предполагает выделение из экстремальных местообитаний — солончаков, нефтезагрязненных участков, отвалов промышленных отходов - штаммов микроорганизмов, обладающих устойчивостью к высоким концентрациям солей 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токсикантов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. На основе отобранных изолятов будут сконструированы консорциумы, способные разлагать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поллютанты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, улучшать структуру почвы и стимулировать рост растений, что позволит со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>здавать целевые биопрепараты для восстановления нарушенных земель.</w:t>
            </w:r>
          </w:p>
        </w:tc>
      </w:tr>
      <w:tr w:rsidR="001E7530" w:rsidRPr="00163D02" w14:paraId="4B95F8E8" w14:textId="77777777" w:rsidTr="00163D02">
        <w:trPr>
          <w:trHeight w:val="20"/>
        </w:trPr>
        <w:tc>
          <w:tcPr>
            <w:tcW w:w="90" w:type="pct"/>
          </w:tcPr>
          <w:p w14:paraId="762C2184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60EBBDE" w14:textId="1F780B37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Наночастицы в компонентах экосистемы: невидимая угроза или скрытый потенциал</w:t>
            </w:r>
          </w:p>
        </w:tc>
        <w:tc>
          <w:tcPr>
            <w:tcW w:w="616" w:type="pct"/>
          </w:tcPr>
          <w:p w14:paraId="5B53013D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Минкина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Т.М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  <w:p w14:paraId="1A636D36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д.б.н.,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зав.каф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., профессор</w:t>
            </w:r>
          </w:p>
          <w:p w14:paraId="7361613E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</w:p>
          <w:p w14:paraId="79DC834D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Черникова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Н.П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  <w:p w14:paraId="4E49F150" w14:textId="1BA623E0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научн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 сотрудник</w:t>
            </w:r>
          </w:p>
        </w:tc>
        <w:tc>
          <w:tcPr>
            <w:tcW w:w="751" w:type="pct"/>
          </w:tcPr>
          <w:p w14:paraId="05BB76B6" w14:textId="4FBB0870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Кафедра почвоведения и оценки земельных ресурсов / Лаборатория «Агробиотехнологии для повышения плодородия почв и качества сельскохозяйственной продукции»</w:t>
            </w:r>
          </w:p>
        </w:tc>
        <w:tc>
          <w:tcPr>
            <w:tcW w:w="509" w:type="pct"/>
          </w:tcPr>
          <w:p w14:paraId="03C5E622" w14:textId="1D11B4A0" w:rsidR="001E7530" w:rsidRPr="00163D02" w:rsidRDefault="00EE20B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5A1A5ACD" w14:textId="036FBAAC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401A4A02" w14:textId="705918EC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Расширение применения наноматериалов в сельском хозяйстве и промышленности требует понимания их поведения в почве и воздействия на живые организмы. Проект объединяет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экотоксикологическую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оценку наночастиц с исследованием их полезных функций — как носителей элементов питания, стимуляторов роста или сорбентов. Результаты позволят определить границы безопасного применения наноматериалов в системе «почва–растение» и сформулировать подходы к их использованию в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агробиотехнологиях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ремедиации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</w:tc>
      </w:tr>
      <w:tr w:rsidR="001E7530" w:rsidRPr="00163D02" w14:paraId="69EA73B2" w14:textId="77777777" w:rsidTr="00163D02">
        <w:trPr>
          <w:trHeight w:val="20"/>
        </w:trPr>
        <w:tc>
          <w:tcPr>
            <w:tcW w:w="90" w:type="pct"/>
          </w:tcPr>
          <w:p w14:paraId="4E1E53D0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7C8234F1" w14:textId="251DF7AB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Создание искусственных почв с использованием природоподобных технологий</w:t>
            </w:r>
          </w:p>
        </w:tc>
        <w:tc>
          <w:tcPr>
            <w:tcW w:w="616" w:type="pct"/>
          </w:tcPr>
          <w:p w14:paraId="09B31E30" w14:textId="7777777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Замулина И. В.</w:t>
            </w:r>
          </w:p>
          <w:p w14:paraId="2A35EE59" w14:textId="3799BA5B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старший преподаватель</w:t>
            </w:r>
          </w:p>
        </w:tc>
        <w:tc>
          <w:tcPr>
            <w:tcW w:w="751" w:type="pct"/>
          </w:tcPr>
          <w:p w14:paraId="72059C47" w14:textId="1F8F0143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Кафедра почвоведения и оценки земельных ресурсов</w:t>
            </w:r>
          </w:p>
        </w:tc>
        <w:tc>
          <w:tcPr>
            <w:tcW w:w="509" w:type="pct"/>
          </w:tcPr>
          <w:p w14:paraId="5C4948BA" w14:textId="6C624155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 w:eastAsia="ru-RU"/>
              </w:rPr>
              <w:t>Приоритет 2030</w:t>
            </w:r>
          </w:p>
        </w:tc>
        <w:tc>
          <w:tcPr>
            <w:tcW w:w="346" w:type="pct"/>
          </w:tcPr>
          <w:p w14:paraId="0277E802" w14:textId="70B1C55B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4D0C3F6F" w14:textId="6EED3130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Деградация, опустынивание и техногенное нарушение земель требуют новых подходов к быстрому восстановлению почвенных функций. Проект посвящён созданию искусственных почв с заданными физико-химическими и биологическими свойствами на основе сочетания минеральной матрицы, органических компонентов, функциональных материалов и микроорганизмов. Будут разработаны и оценены составы искусственных почв, перспективные для рекультивации нарушенных территорий, городского озеленения, агротехнологий и создания продуктивных почвенных систем в условиях дефицита плодородного слоя.</w:t>
            </w:r>
          </w:p>
        </w:tc>
      </w:tr>
      <w:tr w:rsidR="001E7530" w:rsidRPr="00163D02" w14:paraId="2616FEDE" w14:textId="77777777" w:rsidTr="00163D02">
        <w:trPr>
          <w:trHeight w:val="20"/>
        </w:trPr>
        <w:tc>
          <w:tcPr>
            <w:tcW w:w="90" w:type="pct"/>
          </w:tcPr>
          <w:p w14:paraId="531FFC06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0D14492D" w14:textId="1C84E577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rFonts w:eastAsia="Calibri"/>
                <w:iCs/>
                <w:sz w:val="24"/>
                <w:szCs w:val="24"/>
                <w:lang w:val="ru-RU"/>
              </w:rPr>
              <w:t>Влияние гуминового удобрения на доступность элементов питания в черноземе обыкновенном и состояние растений озимой пшеницы</w:t>
            </w:r>
          </w:p>
        </w:tc>
        <w:tc>
          <w:tcPr>
            <w:tcW w:w="616" w:type="pct"/>
          </w:tcPr>
          <w:p w14:paraId="5E47F267" w14:textId="5AEA08C8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Безуглова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О.С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., д.б.н., профессор</w:t>
            </w:r>
          </w:p>
        </w:tc>
        <w:tc>
          <w:tcPr>
            <w:tcW w:w="751" w:type="pct"/>
          </w:tcPr>
          <w:p w14:paraId="092B35F5" w14:textId="5E33743F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Кафедра почвоведения и оценки земельных ресурсов </w:t>
            </w:r>
          </w:p>
        </w:tc>
        <w:tc>
          <w:tcPr>
            <w:tcW w:w="509" w:type="pct"/>
          </w:tcPr>
          <w:p w14:paraId="59C1B7FE" w14:textId="617AD190" w:rsidR="001E7530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163D02">
              <w:rPr>
                <w:sz w:val="24"/>
                <w:szCs w:val="24"/>
              </w:rPr>
              <w:t>нициативная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77BC69C1" w14:textId="420DD2CF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12321331" w14:textId="275D29A4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Цель работы – изучить влияние гуминовых удобрений на питательный режим чернозема. В карбонатных почвах доступность многих элементов для растений понижена. Эксперимент предполагает в лабораторных условиях проверить влияние внесения гуминового удобрения на доступность фос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фора и поступление его в растения озимой пшеницы </w:t>
            </w:r>
          </w:p>
        </w:tc>
      </w:tr>
      <w:tr w:rsidR="001E7530" w:rsidRPr="00163D02" w14:paraId="2B1A1482" w14:textId="77777777" w:rsidTr="00163D02">
        <w:trPr>
          <w:trHeight w:val="20"/>
        </w:trPr>
        <w:tc>
          <w:tcPr>
            <w:tcW w:w="90" w:type="pct"/>
          </w:tcPr>
          <w:p w14:paraId="1E46C8DB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C943009" w14:textId="0805E6A7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Антропогенно-преобразованных почв Федеральной территории «Сириус»: специфика морфологии и гранулометрического состава.</w:t>
            </w:r>
          </w:p>
        </w:tc>
        <w:tc>
          <w:tcPr>
            <w:tcW w:w="616" w:type="pct"/>
          </w:tcPr>
          <w:p w14:paraId="7C037EC4" w14:textId="656E5AA6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Горбов С.Н., д.б.н., профессор кафедры ботаники, заведующий НИЛ «Биогеохимия»</w:t>
            </w:r>
          </w:p>
        </w:tc>
        <w:tc>
          <w:tcPr>
            <w:tcW w:w="751" w:type="pct"/>
          </w:tcPr>
          <w:p w14:paraId="2D231991" w14:textId="5598852B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Научно-испытательная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лаборатория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163D02">
              <w:rPr>
                <w:iCs/>
                <w:sz w:val="24"/>
                <w:szCs w:val="24"/>
              </w:rPr>
              <w:t>Биогеохимия</w:t>
            </w:r>
            <w:proofErr w:type="spellEnd"/>
            <w:r w:rsidRPr="00163D02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509" w:type="pct"/>
          </w:tcPr>
          <w:p w14:paraId="3698ACF6" w14:textId="7BAC046D" w:rsidR="001E7530" w:rsidRPr="00163D02" w:rsidRDefault="001E7530" w:rsidP="00CD03D6">
            <w:pPr>
              <w:spacing w:after="0" w:line="240" w:lineRule="auto"/>
              <w:ind w:left="0" w:right="0" w:firstLine="0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Хоздоговорная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тема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6" w:type="pct"/>
          </w:tcPr>
          <w:p w14:paraId="1A3038AE" w14:textId="5AD1EE68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46FB207C" w14:textId="42B3E40C" w:rsidR="001E7530" w:rsidRPr="00163D02" w:rsidRDefault="001E7530" w:rsidP="00CD03D6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Актуальность исследования обусловлена возникающим научным и практическим интересом к  техногенно- преобразованным ландшафтам Имеретинской низменности, сформированным в границах Федеральной территории «Сириус» в ходе олимпийского строительства. Новизна проекта заключается в комплексном анализе морфологических свойств и гранулометрического состава почв и 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почвоподобных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тел, в частности антропогенно-преобразованных горизонтов, а также выявлении закономерностей перераспределения фракций при возникших масштабных трансформациях. Практическая значимость работы состоит в получении актуальных данных о физических свойствах субстратов, необходимых для прогнозирования водно-воздушного режима, оценки пригодности территорий для озеленения и разработки рекомендаций по рекультивации нарушенных земель в зоне «Русских субтропиков».</w:t>
            </w:r>
          </w:p>
        </w:tc>
      </w:tr>
      <w:tr w:rsidR="001E7530" w:rsidRPr="00163D02" w14:paraId="13EDA00C" w14:textId="77777777" w:rsidTr="00163D02">
        <w:trPr>
          <w:trHeight w:val="20"/>
        </w:trPr>
        <w:tc>
          <w:tcPr>
            <w:tcW w:w="90" w:type="pct"/>
          </w:tcPr>
          <w:p w14:paraId="75231BAD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5EE9B1A2" w14:textId="6B1F0862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Живые материалы: создание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биокомпозита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на основе микроорганизмов и строительных отходов</w:t>
            </w:r>
          </w:p>
        </w:tc>
        <w:tc>
          <w:tcPr>
            <w:tcW w:w="616" w:type="pct"/>
          </w:tcPr>
          <w:p w14:paraId="20919855" w14:textId="4D24659F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  <w:sz w:val="24"/>
                <w:szCs w:val="24"/>
                <w:lang w:val="ru-RU"/>
              </w:rPr>
            </w:pP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Кравченко </w:t>
            </w:r>
            <w:proofErr w:type="spellStart"/>
            <w:r w:rsidR="00591D73" w:rsidRPr="00163D02">
              <w:rPr>
                <w:iCs/>
                <w:color w:val="auto"/>
                <w:sz w:val="24"/>
                <w:szCs w:val="24"/>
                <w:lang w:val="ru-RU"/>
              </w:rPr>
              <w:t>Е.А</w:t>
            </w:r>
            <w:proofErr w:type="spellEnd"/>
            <w:r w:rsidR="00591D73" w:rsidRPr="00163D02">
              <w:rPr>
                <w:iCs/>
                <w:color w:val="auto"/>
                <w:sz w:val="24"/>
                <w:szCs w:val="24"/>
                <w:lang w:val="ru-RU"/>
              </w:rPr>
              <w:t>.</w:t>
            </w: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к.т.н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ведуший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научный сотрудник;</w:t>
            </w:r>
          </w:p>
          <w:p w14:paraId="4650825F" w14:textId="0C8DAAC1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Филь Светлана Валерьевна, м.н.с.</w:t>
            </w:r>
          </w:p>
        </w:tc>
        <w:tc>
          <w:tcPr>
            <w:tcW w:w="751" w:type="pct"/>
          </w:tcPr>
          <w:p w14:paraId="19A64D48" w14:textId="31DC7898" w:rsidR="001E7530" w:rsidRPr="00163D02" w:rsidRDefault="001E7530" w:rsidP="00CD03D6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Центр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циркулярных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биоматериалов</w:t>
            </w:r>
            <w:proofErr w:type="spellEnd"/>
          </w:p>
        </w:tc>
        <w:tc>
          <w:tcPr>
            <w:tcW w:w="509" w:type="pct"/>
          </w:tcPr>
          <w:p w14:paraId="1BEF83AC" w14:textId="417E2B70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Программа стратегического академического лидерства «Приоритет-2030» (СП03/</w:t>
            </w:r>
            <w:r w:rsidRPr="00163D02">
              <w:rPr>
                <w:iCs/>
                <w:sz w:val="24"/>
                <w:szCs w:val="24"/>
              </w:rPr>
              <w:t>S</w:t>
            </w:r>
            <w:r w:rsidRPr="00163D02">
              <w:rPr>
                <w:iCs/>
                <w:sz w:val="24"/>
                <w:szCs w:val="24"/>
                <w:lang w:val="ru-RU"/>
              </w:rPr>
              <w:t>4_0708Приоритет_15)</w:t>
            </w:r>
          </w:p>
        </w:tc>
        <w:tc>
          <w:tcPr>
            <w:tcW w:w="346" w:type="pct"/>
          </w:tcPr>
          <w:p w14:paraId="4E9B2005" w14:textId="3103A3DE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3028450C" w14:textId="037285C7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Проект посвящен разработке биокомпозитного материала на основе строительных отходов (бетонный бой) и микроорганизмов для рекультивации мусорных полигонов.  Проект включает несколько этапов.</w:t>
            </w:r>
            <w:r w:rsidR="00F13417"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Первый этап: выделение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алкалофильных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цианобактерий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, как источника первичной органики в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биокомпозите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.</w:t>
            </w:r>
            <w:r w:rsidR="00F13417"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Второй этап: подбор консорциума микроорганизмов и его иммобилизация на поверхности гидроугля для получения комплексного сорбента, позволяющего привести рН будущего композита к нейтральным значениям.</w:t>
            </w:r>
            <w:r w:rsidR="00F13417"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Третий этап: подбор оптимального суб</w:t>
            </w: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lastRenderedPageBreak/>
              <w:t xml:space="preserve">страта из бетонного боя, цианобактерий и комплексного сорбента из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гидроугля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иммобилизированным</w:t>
            </w:r>
            <w:proofErr w:type="spellEnd"/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консорциумом для роста травянистых растений.</w:t>
            </w:r>
            <w:r w:rsidR="00F13417" w:rsidRPr="00163D02">
              <w:rPr>
                <w:iCs/>
                <w:color w:val="auto"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Цель проекта: получить биокомпозитный материал, подходящий для роста травянистых растений в целях рекультивации мусорных полигонов.</w:t>
            </w:r>
          </w:p>
        </w:tc>
      </w:tr>
      <w:tr w:rsidR="001E7530" w:rsidRPr="00163D02" w14:paraId="504778C3" w14:textId="77777777" w:rsidTr="00163D02">
        <w:trPr>
          <w:trHeight w:val="20"/>
        </w:trPr>
        <w:tc>
          <w:tcPr>
            <w:tcW w:w="90" w:type="pct"/>
          </w:tcPr>
          <w:p w14:paraId="72A1E984" w14:textId="77777777" w:rsidR="001E7530" w:rsidRPr="00163D02" w:rsidRDefault="001E7530" w:rsidP="00CD03D6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48887057" w14:textId="5B91CE7D" w:rsidR="001E7530" w:rsidRPr="00163D02" w:rsidRDefault="001E7530" w:rsidP="00CD03D6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Биодиагностика здоровья (качества) окружающей среды (</w:t>
            </w:r>
            <w:r w:rsidRPr="00163D02">
              <w:rPr>
                <w:iCs/>
                <w:sz w:val="24"/>
                <w:szCs w:val="24"/>
              </w:rPr>
              <w:t>Environmental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health</w:t>
            </w:r>
            <w:r w:rsidRPr="00163D02">
              <w:rPr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616" w:type="pct"/>
          </w:tcPr>
          <w:p w14:paraId="354A9F49" w14:textId="03AB6B7A" w:rsidR="001E7530" w:rsidRPr="00163D02" w:rsidRDefault="001E7530" w:rsidP="00CD03D6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Колесников С.И., зав. кафедрой, профессор, д.с.-х.н.</w:t>
            </w:r>
          </w:p>
        </w:tc>
        <w:tc>
          <w:tcPr>
            <w:tcW w:w="751" w:type="pct"/>
          </w:tcPr>
          <w:p w14:paraId="0ACD79A8" w14:textId="085B5D68" w:rsidR="001E7530" w:rsidRPr="00163D02" w:rsidRDefault="001E7530" w:rsidP="00CD03D6">
            <w:pPr>
              <w:spacing w:after="0" w:line="240" w:lineRule="auto"/>
              <w:ind w:left="0" w:right="0" w:firstLine="0"/>
              <w:jc w:val="left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Кафедра экологии и природопользования, Центр экотехнологий ЮНЕСКО</w:t>
            </w:r>
          </w:p>
        </w:tc>
        <w:tc>
          <w:tcPr>
            <w:tcW w:w="509" w:type="pct"/>
          </w:tcPr>
          <w:p w14:paraId="07C0D61C" w14:textId="10B3A151" w:rsidR="001E7530" w:rsidRPr="00163D02" w:rsidRDefault="00005077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163D02">
              <w:rPr>
                <w:sz w:val="24"/>
                <w:szCs w:val="24"/>
              </w:rPr>
              <w:t>нициативная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0BE2ACDE" w14:textId="552D3FCB" w:rsidR="001E7530" w:rsidRPr="00163D02" w:rsidRDefault="001E7530" w:rsidP="00CD03D6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120E7913" w14:textId="4FB8A9D1" w:rsidR="001E7530" w:rsidRPr="00163D02" w:rsidRDefault="001E7530" w:rsidP="00CD03D6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Ухудшение качества окружающей среды, ее загрязнение и деградация угрожает здоровью людей и живых организмов, экологической и продовольственной безопасности человечества. Цель проекта  диагностика здоровья и качества окружающей среды с использованием биосистем (микроорганизмов, растений, ферментов и т.д.). </w:t>
            </w:r>
          </w:p>
        </w:tc>
      </w:tr>
      <w:tr w:rsidR="00100751" w:rsidRPr="00163D02" w14:paraId="67610F1D" w14:textId="77777777" w:rsidTr="00DB736F">
        <w:trPr>
          <w:trHeight w:val="20"/>
        </w:trPr>
        <w:tc>
          <w:tcPr>
            <w:tcW w:w="90" w:type="pct"/>
          </w:tcPr>
          <w:p w14:paraId="73A703C2" w14:textId="77777777" w:rsidR="00100751" w:rsidRPr="00C12910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69481359" w14:textId="6BAA13F5" w:rsidR="00100751" w:rsidRPr="00100751" w:rsidRDefault="00100751" w:rsidP="00DB73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0751">
              <w:rPr>
                <w:lang w:val="ru-RU"/>
              </w:rPr>
              <w:t>Биоиндикация повреждений почвенно-растительного покрова, нарушенного взрывами и пожарами</w:t>
            </w:r>
          </w:p>
        </w:tc>
        <w:tc>
          <w:tcPr>
            <w:tcW w:w="616" w:type="pct"/>
          </w:tcPr>
          <w:p w14:paraId="0D1B3080" w14:textId="76CC8DF2" w:rsidR="00100751" w:rsidRPr="00100751" w:rsidRDefault="00100751" w:rsidP="00DB73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0751">
              <w:rPr>
                <w:lang w:val="ru-RU"/>
              </w:rPr>
              <w:t>Казеев К.Ш., д.г.н., профессор</w:t>
            </w:r>
          </w:p>
        </w:tc>
        <w:tc>
          <w:tcPr>
            <w:tcW w:w="751" w:type="pct"/>
          </w:tcPr>
          <w:p w14:paraId="672058F1" w14:textId="206E6524" w:rsidR="00100751" w:rsidRPr="00100751" w:rsidRDefault="00100751" w:rsidP="00DB736F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100751">
              <w:rPr>
                <w:lang w:val="ru-RU"/>
              </w:rPr>
              <w:t>Центр оценки и восстановления нарушенных почв и экосистем</w:t>
            </w:r>
          </w:p>
        </w:tc>
        <w:tc>
          <w:tcPr>
            <w:tcW w:w="509" w:type="pct"/>
          </w:tcPr>
          <w:p w14:paraId="5F010977" w14:textId="462AE308" w:rsidR="00100751" w:rsidRPr="00100751" w:rsidRDefault="00100751" w:rsidP="00DB736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100751">
              <w:t>грант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РНФ</w:t>
            </w:r>
            <w:proofErr w:type="spellEnd"/>
            <w:r w:rsidRPr="00100751">
              <w:t xml:space="preserve">, </w:t>
            </w:r>
            <w:proofErr w:type="spellStart"/>
            <w:r w:rsidRPr="00100751">
              <w:t>проект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Приоритет</w:t>
            </w:r>
            <w:proofErr w:type="spellEnd"/>
            <w:r w:rsidRPr="00100751">
              <w:t xml:space="preserve"> 2030</w:t>
            </w:r>
          </w:p>
        </w:tc>
        <w:tc>
          <w:tcPr>
            <w:tcW w:w="346" w:type="pct"/>
          </w:tcPr>
          <w:p w14:paraId="45D4F3FF" w14:textId="76547249" w:rsidR="00100751" w:rsidRPr="00100751" w:rsidRDefault="00100751" w:rsidP="00DB736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100751">
              <w:t>да</w:t>
            </w:r>
            <w:proofErr w:type="spellEnd"/>
          </w:p>
        </w:tc>
        <w:tc>
          <w:tcPr>
            <w:tcW w:w="1698" w:type="pct"/>
            <w:vAlign w:val="center"/>
          </w:tcPr>
          <w:p w14:paraId="15A14858" w14:textId="4856FF68" w:rsidR="00100751" w:rsidRPr="00100751" w:rsidRDefault="00100751" w:rsidP="00100751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</w:pPr>
            <w:r w:rsidRPr="00100751">
              <w:rPr>
                <w:lang w:val="ru-RU"/>
              </w:rPr>
              <w:t xml:space="preserve">Нарушения почвенного экосистем в результате пожаров и боевых действий достигают миллионов гектар. Для разработки технологии их восстановления требуется проведение оценки последствий этих нарушений. Для этого используют биоиндикаторы, которые быстро и эффективно отражают изменения. Для реализации проекта проводят экспедиции на Кавказе, Нижнем Дону (по желанию) и исследования в лабораториях </w:t>
            </w:r>
            <w:proofErr w:type="spellStart"/>
            <w:r w:rsidRPr="00100751">
              <w:rPr>
                <w:lang w:val="ru-RU"/>
              </w:rPr>
              <w:t>АБиМ</w:t>
            </w:r>
            <w:proofErr w:type="spellEnd"/>
            <w:r w:rsidRPr="00100751">
              <w:rPr>
                <w:lang w:val="ru-RU"/>
              </w:rPr>
              <w:t xml:space="preserve">. </w:t>
            </w:r>
            <w:proofErr w:type="spellStart"/>
            <w:r w:rsidRPr="00100751">
              <w:t>Проект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поддержан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Российским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научным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фо</w:t>
            </w:r>
            <w:proofErr w:type="spellEnd"/>
            <w:r w:rsidR="00DB736F">
              <w:rPr>
                <w:lang w:val="ru-RU"/>
              </w:rPr>
              <w:t>н</w:t>
            </w:r>
            <w:proofErr w:type="spellStart"/>
            <w:r w:rsidRPr="00100751">
              <w:t>дом</w:t>
            </w:r>
            <w:proofErr w:type="spellEnd"/>
            <w:r w:rsidRPr="00100751">
              <w:t xml:space="preserve">, </w:t>
            </w:r>
            <w:proofErr w:type="spellStart"/>
            <w:r w:rsidRPr="00100751">
              <w:t>Минприроды</w:t>
            </w:r>
            <w:proofErr w:type="spellEnd"/>
            <w:r w:rsidRPr="00100751">
              <w:t xml:space="preserve"> и </w:t>
            </w:r>
            <w:proofErr w:type="spellStart"/>
            <w:r w:rsidRPr="00100751">
              <w:t>Минсельхозом</w:t>
            </w:r>
            <w:proofErr w:type="spellEnd"/>
            <w:r w:rsidRPr="00100751">
              <w:t>.</w:t>
            </w:r>
          </w:p>
        </w:tc>
      </w:tr>
      <w:tr w:rsidR="00972365" w:rsidRPr="00163D02" w14:paraId="17880996" w14:textId="77777777" w:rsidTr="00DB736F">
        <w:trPr>
          <w:trHeight w:val="20"/>
        </w:trPr>
        <w:tc>
          <w:tcPr>
            <w:tcW w:w="90" w:type="pct"/>
          </w:tcPr>
          <w:p w14:paraId="5BABFAE8" w14:textId="77777777" w:rsidR="00972365" w:rsidRPr="00163D02" w:rsidRDefault="00972365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</w:rPr>
            </w:pPr>
          </w:p>
        </w:tc>
        <w:tc>
          <w:tcPr>
            <w:tcW w:w="990" w:type="pct"/>
          </w:tcPr>
          <w:p w14:paraId="6FC58732" w14:textId="2D1255F8" w:rsidR="00972365" w:rsidRPr="00972365" w:rsidRDefault="00972365" w:rsidP="00DB736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Биоиндикация постпирогенных экосистем Западного Кавказа</w:t>
            </w:r>
            <w:r w:rsidR="00DB736F">
              <w:rPr>
                <w:lang w:val="ru-RU"/>
              </w:rPr>
              <w:t xml:space="preserve"> и Нижнего Дона</w:t>
            </w:r>
          </w:p>
        </w:tc>
        <w:tc>
          <w:tcPr>
            <w:tcW w:w="616" w:type="pct"/>
          </w:tcPr>
          <w:p w14:paraId="07E07F1B" w14:textId="001DB255" w:rsidR="00972365" w:rsidRPr="00972365" w:rsidRDefault="00972365" w:rsidP="00DB736F">
            <w:pPr>
              <w:pStyle w:val="TableParagraph"/>
              <w:rPr>
                <w:lang w:val="ru-RU"/>
              </w:rPr>
            </w:pPr>
            <w:r w:rsidRPr="00100751">
              <w:rPr>
                <w:lang w:val="ru-RU"/>
              </w:rPr>
              <w:t>Казеев К.Ш., д.г.н., профессор</w:t>
            </w:r>
          </w:p>
        </w:tc>
        <w:tc>
          <w:tcPr>
            <w:tcW w:w="751" w:type="pct"/>
          </w:tcPr>
          <w:p w14:paraId="4A78DEB0" w14:textId="6151941D" w:rsidR="00972365" w:rsidRPr="00972365" w:rsidRDefault="00972365" w:rsidP="00DB736F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100751">
              <w:rPr>
                <w:lang w:val="ru-RU"/>
              </w:rPr>
              <w:t>Центр оценки и восстановления нарушенных почв и экосистем</w:t>
            </w:r>
          </w:p>
        </w:tc>
        <w:tc>
          <w:tcPr>
            <w:tcW w:w="509" w:type="pct"/>
          </w:tcPr>
          <w:p w14:paraId="1A03E267" w14:textId="0F8AA8D1" w:rsidR="00972365" w:rsidRPr="00972365" w:rsidRDefault="00972365" w:rsidP="00DB736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Грант РНФ</w:t>
            </w:r>
          </w:p>
        </w:tc>
        <w:tc>
          <w:tcPr>
            <w:tcW w:w="346" w:type="pct"/>
          </w:tcPr>
          <w:p w14:paraId="22114271" w14:textId="5CFCCE9E" w:rsidR="00972365" w:rsidRPr="00972365" w:rsidRDefault="00972365" w:rsidP="00DB736F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100751">
              <w:t>да</w:t>
            </w:r>
            <w:proofErr w:type="spellEnd"/>
          </w:p>
        </w:tc>
        <w:tc>
          <w:tcPr>
            <w:tcW w:w="1698" w:type="pct"/>
            <w:vAlign w:val="center"/>
          </w:tcPr>
          <w:p w14:paraId="0B2EA54C" w14:textId="2E938516" w:rsidR="00972365" w:rsidRPr="00972365" w:rsidRDefault="00DB736F" w:rsidP="00100751">
            <w:pPr>
              <w:tabs>
                <w:tab w:val="left" w:pos="6521"/>
              </w:tabs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Природные пожары вызывают значительные повреждения экосистем. </w:t>
            </w:r>
            <w:r w:rsidR="00972365">
              <w:rPr>
                <w:lang w:val="ru-RU"/>
              </w:rPr>
              <w:t>Проект направлен на оценку воздействия пожаров, произошедших в заповеднике «Утриш»</w:t>
            </w:r>
            <w:r>
              <w:rPr>
                <w:lang w:val="ru-RU"/>
              </w:rPr>
              <w:t>,</w:t>
            </w:r>
            <w:r w:rsidR="00972365">
              <w:rPr>
                <w:lang w:val="ru-RU"/>
              </w:rPr>
              <w:t xml:space="preserve"> Кавказском</w:t>
            </w:r>
            <w:r>
              <w:rPr>
                <w:lang w:val="ru-RU"/>
              </w:rPr>
              <w:t xml:space="preserve"> биосферном заповеднике и памятнике природы «Приазовская степь». Цель проекта состоит в определении экологического состояния гарей разных хронорядов. </w:t>
            </w:r>
            <w:proofErr w:type="spellStart"/>
            <w:r w:rsidRPr="00100751">
              <w:t>Проект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поддержан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Российским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научным</w:t>
            </w:r>
            <w:proofErr w:type="spellEnd"/>
            <w:r w:rsidRPr="00100751">
              <w:t xml:space="preserve"> </w:t>
            </w:r>
            <w:proofErr w:type="spellStart"/>
            <w:r w:rsidRPr="00100751">
              <w:t>фо</w:t>
            </w:r>
            <w:proofErr w:type="spellEnd"/>
            <w:r>
              <w:rPr>
                <w:lang w:val="ru-RU"/>
              </w:rPr>
              <w:t>н</w:t>
            </w:r>
            <w:proofErr w:type="spellStart"/>
            <w:r w:rsidRPr="00100751">
              <w:t>дом</w:t>
            </w:r>
            <w:proofErr w:type="spellEnd"/>
            <w:r w:rsidRPr="00100751">
              <w:t>,</w:t>
            </w:r>
          </w:p>
        </w:tc>
      </w:tr>
      <w:tr w:rsidR="00100751" w:rsidRPr="00163D02" w14:paraId="2812236C" w14:textId="77777777" w:rsidTr="00163D02">
        <w:trPr>
          <w:trHeight w:val="20"/>
        </w:trPr>
        <w:tc>
          <w:tcPr>
            <w:tcW w:w="90" w:type="pct"/>
          </w:tcPr>
          <w:p w14:paraId="4D32339A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9F2784F" w14:textId="248407FA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Содержание радионуклидов в листовом опаде г.</w:t>
            </w:r>
            <w:r w:rsidRPr="00163D02">
              <w:rPr>
                <w:iCs/>
                <w:sz w:val="24"/>
                <w:szCs w:val="24"/>
              </w:rPr>
              <w:t> </w:t>
            </w:r>
            <w:r w:rsidRPr="00163D02">
              <w:rPr>
                <w:iCs/>
                <w:sz w:val="24"/>
                <w:szCs w:val="24"/>
                <w:lang w:val="ru-RU"/>
              </w:rPr>
              <w:t>Ростова-на-Дону</w:t>
            </w:r>
          </w:p>
        </w:tc>
        <w:tc>
          <w:tcPr>
            <w:tcW w:w="616" w:type="pct"/>
          </w:tcPr>
          <w:p w14:paraId="05FE2E9E" w14:textId="7832C1F5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Денисова Т.В., д.б.н., профессор</w:t>
            </w:r>
          </w:p>
        </w:tc>
        <w:tc>
          <w:tcPr>
            <w:tcW w:w="751" w:type="pct"/>
          </w:tcPr>
          <w:p w14:paraId="034F148E" w14:textId="4E47C06D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экологии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природопользования</w:t>
            </w:r>
            <w:proofErr w:type="spellEnd"/>
          </w:p>
        </w:tc>
        <w:tc>
          <w:tcPr>
            <w:tcW w:w="509" w:type="pct"/>
          </w:tcPr>
          <w:p w14:paraId="0BD4450F" w14:textId="31ADE925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Госзадание</w:t>
            </w:r>
            <w:proofErr w:type="spellEnd"/>
          </w:p>
        </w:tc>
        <w:tc>
          <w:tcPr>
            <w:tcW w:w="346" w:type="pct"/>
          </w:tcPr>
          <w:p w14:paraId="696A1023" w14:textId="77D5F838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24FA0EAF" w14:textId="66A07CFE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Исследование радиационной обстановки – одна из наиболее актуальных проблем современности. С одной стороны важна фундаментальная сторона – 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изучение миграции естественных радионуклидов (РН), с дугой стороны, прикладная – изучение содержания и миграции искусственных радионуклидов в контексте климатических изменений, которые могут ускорять миграцию РН, влияние сочетанного загрязнения – совместное влияния РН с другими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токсикантами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, например с тяжелыми металлами. Результаты необходимы для решения практических задач: полученные данные могут служить основой для совершенствования нормативов радиационной безопасности.</w:t>
            </w:r>
          </w:p>
        </w:tc>
      </w:tr>
      <w:tr w:rsidR="00100751" w:rsidRPr="00163D02" w14:paraId="1147B07A" w14:textId="77777777" w:rsidTr="00163D02">
        <w:trPr>
          <w:trHeight w:val="20"/>
        </w:trPr>
        <w:tc>
          <w:tcPr>
            <w:tcW w:w="90" w:type="pct"/>
          </w:tcPr>
          <w:p w14:paraId="067900CF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6B20B4B4" w14:textId="35E817D5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Экологические особенности выращивания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длиннопалого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рака в индустриальных условиях</w:t>
            </w:r>
          </w:p>
        </w:tc>
        <w:tc>
          <w:tcPr>
            <w:tcW w:w="616" w:type="pct"/>
          </w:tcPr>
          <w:p w14:paraId="23E70E03" w14:textId="77777777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Денисова Т.В., д.б.н., профессор</w:t>
            </w:r>
          </w:p>
          <w:p w14:paraId="60C13D5F" w14:textId="72115570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Полин А.А., к.б.н., начальник центра аквакультуры Южного филиала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ГНЦ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РФ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ФГБНУ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ВНИРО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»(«Южный»)</w:t>
            </w:r>
          </w:p>
        </w:tc>
        <w:tc>
          <w:tcPr>
            <w:tcW w:w="751" w:type="pct"/>
          </w:tcPr>
          <w:p w14:paraId="705C5993" w14:textId="341B0DB0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экологии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природопользования</w:t>
            </w:r>
            <w:proofErr w:type="spellEnd"/>
          </w:p>
        </w:tc>
        <w:tc>
          <w:tcPr>
            <w:tcW w:w="509" w:type="pct"/>
          </w:tcPr>
          <w:p w14:paraId="21E5441B" w14:textId="27947B93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Госзадание</w:t>
            </w:r>
            <w:proofErr w:type="spellEnd"/>
          </w:p>
        </w:tc>
        <w:tc>
          <w:tcPr>
            <w:tcW w:w="346" w:type="pct"/>
          </w:tcPr>
          <w:p w14:paraId="73728244" w14:textId="0655757F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0AFC6F54" w14:textId="17893A5E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Актуальность определяется дефицитом природных запасов - естественные популяции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длиннопалого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рака сокращаются из-за антропогенной нагрузки, ростом потребительского спроса, необходимостью развития отечественной аквакультуры, региональной значимостью, технологической сложностью объекта.</w:t>
            </w:r>
            <w:r w:rsidRPr="00163D02">
              <w:rPr>
                <w:iCs/>
                <w:sz w:val="24"/>
                <w:szCs w:val="24"/>
              </w:rPr>
              <w:t> 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Научная новизна заключается в комплексном экологическом подходе: изучение температуры, гидрохимического режима, плотности посадки, освещённости, типа кормления и их взаимного влияния на выживаемость и темпы роста. Практическая значимость: создание технологии промышленного разведения, снижение нагрузки на природные водоёмы, экономическая эффективность для хозяйств юга России, обеспечение рынка отечественной продукцией, экологическая безопасность - в отличие от экзотических видов (австралийский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красноклешневой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рак, американский сигнальный рак),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длиннопалый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рак является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нативным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видом, что исключает риски инвазии и распространения чужеродных заболеваний в естественные экосистемы. </w:t>
            </w:r>
          </w:p>
        </w:tc>
      </w:tr>
      <w:tr w:rsidR="00100751" w:rsidRPr="00163D02" w14:paraId="1BE9B5D3" w14:textId="77777777" w:rsidTr="00163D02">
        <w:trPr>
          <w:trHeight w:val="20"/>
        </w:trPr>
        <w:tc>
          <w:tcPr>
            <w:tcW w:w="90" w:type="pct"/>
          </w:tcPr>
          <w:p w14:paraId="58DFDB95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EF7B9C0" w14:textId="0D5E7E6D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Термостабильность ферментов почв разных природных зон</w:t>
            </w:r>
          </w:p>
        </w:tc>
        <w:tc>
          <w:tcPr>
            <w:tcW w:w="616" w:type="pct"/>
          </w:tcPr>
          <w:p w14:paraId="209DAD54" w14:textId="0037A46D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Козунь Ю.С., к.б.н., доцент</w:t>
            </w:r>
          </w:p>
        </w:tc>
        <w:tc>
          <w:tcPr>
            <w:tcW w:w="751" w:type="pct"/>
          </w:tcPr>
          <w:p w14:paraId="5C0F3A4B" w14:textId="0CE8E78A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экологии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природопользования</w:t>
            </w:r>
            <w:proofErr w:type="spellEnd"/>
          </w:p>
        </w:tc>
        <w:tc>
          <w:tcPr>
            <w:tcW w:w="509" w:type="pct"/>
          </w:tcPr>
          <w:p w14:paraId="4F3C33B9" w14:textId="6208B8CE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Грант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РНФ</w:t>
            </w:r>
            <w:proofErr w:type="spellEnd"/>
          </w:p>
        </w:tc>
        <w:tc>
          <w:tcPr>
            <w:tcW w:w="346" w:type="pct"/>
          </w:tcPr>
          <w:p w14:paraId="5399304D" w14:textId="03A695A0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36DEC99F" w14:textId="28C6C5FC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Современные климатические изменения приводят к учащению возникновения экстремальных пожароопасных ситуаций. Пожары вызывают существенные изменение наземных экосистем. Основным пирогенным фактором является высокотемпературное воздействие. Проект направлен на оценку термостабильности биологической активности почв разных природных зон.</w:t>
            </w:r>
          </w:p>
        </w:tc>
      </w:tr>
      <w:tr w:rsidR="00100751" w:rsidRPr="00163D02" w14:paraId="7D2D69A3" w14:textId="77777777" w:rsidTr="00163D02">
        <w:trPr>
          <w:trHeight w:val="20"/>
        </w:trPr>
        <w:tc>
          <w:tcPr>
            <w:tcW w:w="90" w:type="pct"/>
          </w:tcPr>
          <w:p w14:paraId="48AB9679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79B8754C" w14:textId="7A578D77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Оценка факторов нарушения качества и здоровья почв в результате взрывов</w:t>
            </w:r>
          </w:p>
        </w:tc>
        <w:tc>
          <w:tcPr>
            <w:tcW w:w="616" w:type="pct"/>
          </w:tcPr>
          <w:p w14:paraId="3478E08B" w14:textId="701E8E99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Евстегнеева Н.А., в.н.с, доцент, к.б.н., м.н.с.,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Храпай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Е.С</w:t>
            </w:r>
            <w:proofErr w:type="spellEnd"/>
            <w:r>
              <w:rPr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751" w:type="pct"/>
          </w:tcPr>
          <w:p w14:paraId="1C4AF8C2" w14:textId="791D8D70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экологии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природопользования</w:t>
            </w:r>
            <w:proofErr w:type="spellEnd"/>
          </w:p>
        </w:tc>
        <w:tc>
          <w:tcPr>
            <w:tcW w:w="509" w:type="pct"/>
          </w:tcPr>
          <w:p w14:paraId="0335F02A" w14:textId="570D3260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Центр диагностики и восстановления нарушенных почв и экосистем ПСАЛ «Приоритет-2030»</w:t>
            </w:r>
          </w:p>
        </w:tc>
        <w:tc>
          <w:tcPr>
            <w:tcW w:w="346" w:type="pct"/>
          </w:tcPr>
          <w:p w14:paraId="474B2BE3" w14:textId="7A6B1743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29DF78E3" w14:textId="796863BE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Военные конфликты с масштабным применением тяжелых вооружений происходят в мире с периодичностью 5–10 лет на различных территориях, которые влекут за собой идентичный комплекс экологических последствий. В рамках проекта будут определены зависимости между интенсивностью взрывов и изменениями экологических и биологических параметров почв.</w:t>
            </w:r>
          </w:p>
        </w:tc>
      </w:tr>
      <w:tr w:rsidR="00100751" w:rsidRPr="00163D02" w14:paraId="301068F7" w14:textId="77777777" w:rsidTr="00163D02">
        <w:trPr>
          <w:trHeight w:val="20"/>
        </w:trPr>
        <w:tc>
          <w:tcPr>
            <w:tcW w:w="90" w:type="pct"/>
          </w:tcPr>
          <w:p w14:paraId="201DBB0D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2F9DA41C" w14:textId="34C75A59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Оценка экотоксичности отходов горнодобывающего предприятия для биоты почвы</w:t>
            </w:r>
          </w:p>
        </w:tc>
        <w:tc>
          <w:tcPr>
            <w:tcW w:w="616" w:type="pct"/>
          </w:tcPr>
          <w:p w14:paraId="4DAD9D76" w14:textId="5EE1D894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Храпай Е. С., м.н.с., аспирант</w:t>
            </w:r>
          </w:p>
        </w:tc>
        <w:tc>
          <w:tcPr>
            <w:tcW w:w="751" w:type="pct"/>
          </w:tcPr>
          <w:p w14:paraId="187EA929" w14:textId="193E9436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экологии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природопользования</w:t>
            </w:r>
            <w:proofErr w:type="spellEnd"/>
            <w:r w:rsidRPr="00163D02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509" w:type="pct"/>
          </w:tcPr>
          <w:p w14:paraId="4E2C55F2" w14:textId="657D3DAA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Центр диагностики и восстановления нарушенных почв и экосистем ПСАЛ «Приоритет-2030»</w:t>
            </w:r>
          </w:p>
        </w:tc>
        <w:tc>
          <w:tcPr>
            <w:tcW w:w="346" w:type="pct"/>
          </w:tcPr>
          <w:p w14:paraId="15EA0CC4" w14:textId="7D64EC81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4EF88B9A" w14:textId="13B37313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Отходы горнодобывающего предприятия содержат в себе высокие концентрации различных металлов. Например, </w:t>
            </w:r>
            <w:r w:rsidRPr="00163D02">
              <w:rPr>
                <w:iCs/>
                <w:sz w:val="24"/>
                <w:szCs w:val="24"/>
              </w:rPr>
              <w:t>Zn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, </w:t>
            </w:r>
            <w:r w:rsidRPr="00163D02">
              <w:rPr>
                <w:iCs/>
                <w:sz w:val="24"/>
                <w:szCs w:val="24"/>
              </w:rPr>
              <w:t>Cu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, </w:t>
            </w:r>
            <w:r w:rsidRPr="00163D02">
              <w:rPr>
                <w:iCs/>
                <w:sz w:val="24"/>
                <w:szCs w:val="24"/>
              </w:rPr>
              <w:t>Mn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, </w:t>
            </w:r>
            <w:r w:rsidRPr="00163D02">
              <w:rPr>
                <w:iCs/>
                <w:sz w:val="24"/>
                <w:szCs w:val="24"/>
              </w:rPr>
              <w:t>Mo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и т. д. Все эти элементы в той или иной степени необходимы для роста и развития растения. Изучение воздействия отходов горнодобывающего предприятия на почву включает в себя исследование биохимических, микробиологических, фитотоксических показателей почвы, отражающих здоровье и плодородие почвы. Использование отходов в качестве микроудобрений позволит сократить экологический ущерб для территорий горнодобывающий предприятий, уменьшит экономические затраты на восстановление (рекультивацию, ремедиацию) и также в перспективе может стать источником минерального питания для сельскохозяйственных почв.</w:t>
            </w:r>
          </w:p>
        </w:tc>
      </w:tr>
      <w:tr w:rsidR="00100751" w:rsidRPr="00163D02" w14:paraId="78E38934" w14:textId="77777777" w:rsidTr="00163D02">
        <w:trPr>
          <w:trHeight w:val="20"/>
        </w:trPr>
        <w:tc>
          <w:tcPr>
            <w:tcW w:w="90" w:type="pct"/>
          </w:tcPr>
          <w:p w14:paraId="0E9AB561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602D02BC" w14:textId="495933CA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Ферментативная активность как инструмент экологической диагностики почв урбанизированных территорий Черноморского побережья</w:t>
            </w:r>
          </w:p>
        </w:tc>
        <w:tc>
          <w:tcPr>
            <w:tcW w:w="616" w:type="pct"/>
          </w:tcPr>
          <w:p w14:paraId="39CEBE7D" w14:textId="7E24AAA4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Даденко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Е.В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к.б.н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, доцент </w:t>
            </w:r>
          </w:p>
        </w:tc>
        <w:tc>
          <w:tcPr>
            <w:tcW w:w="751" w:type="pct"/>
          </w:tcPr>
          <w:p w14:paraId="4B6E933B" w14:textId="5FB342BF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экологии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природопользования</w:t>
            </w:r>
            <w:proofErr w:type="spellEnd"/>
          </w:p>
        </w:tc>
        <w:tc>
          <w:tcPr>
            <w:tcW w:w="509" w:type="pct"/>
          </w:tcPr>
          <w:p w14:paraId="6C1325C2" w14:textId="7B148C40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Договор с Сириусом на выполнение исследований</w:t>
            </w:r>
          </w:p>
        </w:tc>
        <w:tc>
          <w:tcPr>
            <w:tcW w:w="346" w:type="pct"/>
          </w:tcPr>
          <w:p w14:paraId="359C6FD3" w14:textId="77777777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698" w:type="pct"/>
          </w:tcPr>
          <w:p w14:paraId="4D7ABE4E" w14:textId="5E555E8C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Масштабная урбанизация Черноморского побережья привела к замещению природных почв сконструированными профилями, экологическое состояние которых остается слабо изученным. Впервые для влажных субтропиков будет проведена систематическая оценка диагностических возможностей комплекса почвенных ферментов в градиенте антропогенной трансформации — от ненарушенных природных почв до искусственно созданных во время строительства Олимпийских объектов почв различных Функциональных зон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ФТ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Сириус. Будут выявлены наиболее информативные ферментативные показатели и ведущие факторы их контроля в условиях данного региона. </w:t>
            </w:r>
            <w:proofErr w:type="spellStart"/>
            <w:r w:rsidRPr="00163D02">
              <w:rPr>
                <w:iCs/>
                <w:sz w:val="24"/>
                <w:szCs w:val="24"/>
              </w:rPr>
              <w:t>Результаты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создадут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научную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основу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для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включения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ферментативных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индикаторов</w:t>
            </w:r>
            <w:proofErr w:type="spellEnd"/>
          </w:p>
        </w:tc>
      </w:tr>
      <w:tr w:rsidR="00100751" w:rsidRPr="00163D02" w14:paraId="06801F23" w14:textId="77777777" w:rsidTr="00163D02">
        <w:trPr>
          <w:trHeight w:val="20"/>
        </w:trPr>
        <w:tc>
          <w:tcPr>
            <w:tcW w:w="90" w:type="pct"/>
          </w:tcPr>
          <w:p w14:paraId="79C8BE2A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2534512A" w14:textId="48352D00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Влияние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триклозана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микропластиков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на окислительный статус и фотосинтетический аппарат </w:t>
            </w:r>
            <w:r w:rsidRPr="00163D02">
              <w:rPr>
                <w:iCs/>
                <w:sz w:val="24"/>
                <w:szCs w:val="24"/>
              </w:rPr>
              <w:t>Chlorella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vulgaris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Lemna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minor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L</w:t>
            </w:r>
            <w:r w:rsidRPr="00163D02">
              <w:rPr>
                <w:iCs/>
                <w:sz w:val="24"/>
                <w:szCs w:val="24"/>
                <w:lang w:val="ru-RU"/>
              </w:rPr>
              <w:t>. в условиях разного режима освещения.</w:t>
            </w:r>
          </w:p>
        </w:tc>
        <w:tc>
          <w:tcPr>
            <w:tcW w:w="616" w:type="pct"/>
          </w:tcPr>
          <w:p w14:paraId="631A6E21" w14:textId="5323C15E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Вечканов Е.М., к.б.н., доцент</w:t>
            </w:r>
          </w:p>
        </w:tc>
        <w:tc>
          <w:tcPr>
            <w:tcW w:w="751" w:type="pct"/>
          </w:tcPr>
          <w:p w14:paraId="07FFD8D6" w14:textId="60F29227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биохимии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микробиологии</w:t>
            </w:r>
            <w:proofErr w:type="spellEnd"/>
          </w:p>
        </w:tc>
        <w:tc>
          <w:tcPr>
            <w:tcW w:w="509" w:type="pct"/>
          </w:tcPr>
          <w:p w14:paraId="7D2E2BFB" w14:textId="0F9CBDDF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163D02">
              <w:rPr>
                <w:sz w:val="24"/>
                <w:szCs w:val="24"/>
              </w:rPr>
              <w:t>нициативная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6F5A3CC2" w14:textId="59D8A684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73D9D2FD" w14:textId="67790D29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 Проект посвящён изучению влияния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триклозана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микропластиков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и их совместного действия на окислительный статус и фотосинтетический аппарат </w:t>
            </w:r>
            <w:r w:rsidRPr="00163D02">
              <w:rPr>
                <w:iCs/>
                <w:sz w:val="24"/>
                <w:szCs w:val="24"/>
              </w:rPr>
              <w:t>Chlorella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vulgaris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Lemna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minor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L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. при различных режимах освещения. Актуальность работы обусловлена широким распространением в водных экосистемах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микропластиков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триклозана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— компонента антибактериальных средств, поступающего в водоёмы со сточными водами. Эти загрязнители способны нарушать рост, фотосинтез и антиоксидантную защиту водных организмов, при этом их комбинированное влияние изучено недостаточно. Современность исследования определяется оценкой действия смеси загрязнителей в зависимости от фотопериода, который влияет на интенсивность фотосинтеза и образование активных форм кислорода. Цель проекта — выявить особен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ности раздельного и совместного воздействия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триклозана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микропластиков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на образование активных форм кислорода, перекисное окисление липидов, активность антиоксидантных ферментов, содержание фотосинтетических пигментов и рост исследуемых организмов. Полученные результаты позволят оценить чувствительность </w:t>
            </w:r>
            <w:r w:rsidRPr="00163D02">
              <w:rPr>
                <w:iCs/>
                <w:sz w:val="24"/>
                <w:szCs w:val="24"/>
              </w:rPr>
              <w:t>C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163D02">
              <w:rPr>
                <w:iCs/>
                <w:sz w:val="24"/>
                <w:szCs w:val="24"/>
              </w:rPr>
              <w:t>vulgaris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и </w:t>
            </w:r>
            <w:r w:rsidRPr="00163D02">
              <w:rPr>
                <w:iCs/>
                <w:sz w:val="24"/>
                <w:szCs w:val="24"/>
              </w:rPr>
              <w:t>L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163D02">
              <w:rPr>
                <w:iCs/>
                <w:sz w:val="24"/>
                <w:szCs w:val="24"/>
              </w:rPr>
              <w:t>minor</w:t>
            </w:r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163D02">
              <w:rPr>
                <w:iCs/>
                <w:sz w:val="24"/>
                <w:szCs w:val="24"/>
              </w:rPr>
              <w:t>L</w:t>
            </w:r>
            <w:r w:rsidRPr="00163D02">
              <w:rPr>
                <w:iCs/>
                <w:sz w:val="24"/>
                <w:szCs w:val="24"/>
                <w:lang w:val="ru-RU"/>
              </w:rPr>
              <w:t>. к распространённым водным загрязнителям и обосновать их применение как биохимических маркеров при биотестировании пресных водоёмов.</w:t>
            </w:r>
          </w:p>
        </w:tc>
      </w:tr>
      <w:tr w:rsidR="00100751" w:rsidRPr="00163D02" w14:paraId="200DEF23" w14:textId="77777777" w:rsidTr="00163D02">
        <w:trPr>
          <w:trHeight w:val="20"/>
        </w:trPr>
        <w:tc>
          <w:tcPr>
            <w:tcW w:w="90" w:type="pct"/>
          </w:tcPr>
          <w:p w14:paraId="08F56496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49208318" w14:textId="29FADDB9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Влияние новых углеродных материалов (гидроуглей) на антиоксидантные системы бактерий</w:t>
            </w:r>
          </w:p>
        </w:tc>
        <w:tc>
          <w:tcPr>
            <w:tcW w:w="616" w:type="pct"/>
          </w:tcPr>
          <w:p w14:paraId="1818D767" w14:textId="5CBA29A8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color w:val="auto"/>
                <w:sz w:val="24"/>
                <w:szCs w:val="24"/>
                <w:lang w:val="ru-RU"/>
              </w:rPr>
            </w:pPr>
            <w:r w:rsidRPr="00163D02">
              <w:rPr>
                <w:iCs/>
                <w:color w:val="auto"/>
                <w:sz w:val="24"/>
                <w:szCs w:val="24"/>
                <w:lang w:val="ru-RU"/>
              </w:rPr>
              <w:t>Вечканов Е.М., к.б.н., доцент,</w:t>
            </w: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Горовцов А. В.,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и.о.зав.каф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.,</w:t>
            </w:r>
          </w:p>
          <w:p w14:paraId="7F520DD1" w14:textId="0C0C520E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Козьменко С.В., м.н.с.</w:t>
            </w:r>
          </w:p>
        </w:tc>
        <w:tc>
          <w:tcPr>
            <w:tcW w:w="751" w:type="pct"/>
          </w:tcPr>
          <w:p w14:paraId="09E9013E" w14:textId="4FB48913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>кафедра биохимии и микробиологии</w:t>
            </w:r>
            <w:r w:rsidRPr="00163D02">
              <w:rPr>
                <w:iCs/>
                <w:sz w:val="24"/>
                <w:szCs w:val="24"/>
                <w:lang w:val="ru-RU"/>
              </w:rPr>
              <w:br/>
              <w:t>+</w:t>
            </w:r>
            <w:r w:rsidRPr="00163D02">
              <w:rPr>
                <w:iCs/>
                <w:sz w:val="24"/>
                <w:szCs w:val="24"/>
                <w:lang w:val="ru-RU"/>
              </w:rPr>
              <w:br/>
              <w:t>Центр циркулярных биоматериалов</w:t>
            </w:r>
          </w:p>
        </w:tc>
        <w:tc>
          <w:tcPr>
            <w:tcW w:w="509" w:type="pct"/>
          </w:tcPr>
          <w:p w14:paraId="4AE153CE" w14:textId="5BFB7B43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СТП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«Технологии биоинженерии почв» (программа «Приоритет-2030»),</w:t>
            </w:r>
          </w:p>
        </w:tc>
        <w:tc>
          <w:tcPr>
            <w:tcW w:w="346" w:type="pct"/>
          </w:tcPr>
          <w:p w14:paraId="4158ED16" w14:textId="59B49F9E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0B8C4A60" w14:textId="015C47EB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Проект направлен на изучение влияния новых углеродных материалов — гидроуглей — на антиоксидантные системы бактерий. Гидроугли получают из растительного или другого органического сырья методом гидротермальной обработки; они обладают развитой поверхностью и химически активными группами. Такие материалы могут изменять условия среды вокруг клеток и влиять на образование активных форм кислорода — соединений, способных повреждать белки, липиды и ДНК. В работе будет оценено, как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гидроугли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воздействуют на активность бактериальных ферментов антиоксидантной защиты, например каталазы и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супероксиддисмутазы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, а также на жизнеспособность клеток. Результаты помогут оценить экологическую безопасность гидроуглей и перспективы их использования в биотехнологии и очистке окружающей среды</w:t>
            </w:r>
          </w:p>
        </w:tc>
      </w:tr>
      <w:tr w:rsidR="00100751" w:rsidRPr="00163D02" w14:paraId="787B843A" w14:textId="77777777" w:rsidTr="00163D02">
        <w:trPr>
          <w:trHeight w:val="20"/>
        </w:trPr>
        <w:tc>
          <w:tcPr>
            <w:tcW w:w="90" w:type="pct"/>
          </w:tcPr>
          <w:p w14:paraId="6A0E6C85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46660DE5" w14:textId="44160D29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Исследование перспектив применения новых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липофильных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красителей (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гетеропентаценов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) для окрашивания бактерий и дрожжей</w:t>
            </w:r>
          </w:p>
        </w:tc>
        <w:tc>
          <w:tcPr>
            <w:tcW w:w="616" w:type="pct"/>
          </w:tcPr>
          <w:p w14:paraId="120DBBF9" w14:textId="77777777" w:rsidR="00100751" w:rsidRDefault="00100751" w:rsidP="00100751">
            <w:pPr>
              <w:pStyle w:val="TableParagraph"/>
              <w:rPr>
                <w:rFonts w:eastAsia="MS Mincho"/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Горовцов А. В.,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и.о.зав.каф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., к.б.н.; </w:t>
            </w:r>
          </w:p>
          <w:p w14:paraId="542FF364" w14:textId="3C39D784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Малай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В.И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., к.х.н., доцент каф. 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химии Института живых систем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ДГТУ</w:t>
            </w:r>
            <w:proofErr w:type="spellEnd"/>
          </w:p>
        </w:tc>
        <w:tc>
          <w:tcPr>
            <w:tcW w:w="751" w:type="pct"/>
          </w:tcPr>
          <w:p w14:paraId="4E991E11" w14:textId="30E92D46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lastRenderedPageBreak/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биохимии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микробиологии</w:t>
            </w:r>
            <w:proofErr w:type="spellEnd"/>
          </w:p>
        </w:tc>
        <w:tc>
          <w:tcPr>
            <w:tcW w:w="509" w:type="pct"/>
          </w:tcPr>
          <w:p w14:paraId="63234ABD" w14:textId="61CDE302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163D02">
              <w:rPr>
                <w:sz w:val="24"/>
                <w:szCs w:val="24"/>
              </w:rPr>
              <w:t>нициативная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5BF72952" w14:textId="08F18271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33F927E0" w14:textId="3425DE53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Проект посвящён изучению новых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липофильных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красителей —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гетеропентаценов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— и оценке возможности их применения для окрашивания бактериальных и дрожжевых клеток.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Липофильные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ве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щества способны взаимодействовать с мембранами, содержащими жироподобные соединения, поэтому такие красители потенциально могут накапливаться в клеточной оболочке и делать микроорганизмы заметными при микроскопии. В работе будет исследовано, насколько эффективно разные красители проникают в клетки, насколько яркий и устойчивый сигнал они создают, а также влияют ли они на жизнеспособность микроорганизмов. Полученные результаты помогут определить перспективность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гетеропентаценов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для микробиологических исследований, диагностики и разработки новых методов визуализации клеток.</w:t>
            </w:r>
          </w:p>
        </w:tc>
      </w:tr>
      <w:tr w:rsidR="00100751" w:rsidRPr="00163D02" w14:paraId="7E7217E5" w14:textId="77777777" w:rsidTr="00163D02">
        <w:trPr>
          <w:trHeight w:val="20"/>
        </w:trPr>
        <w:tc>
          <w:tcPr>
            <w:tcW w:w="90" w:type="pct"/>
          </w:tcPr>
          <w:p w14:paraId="60DCC425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05DB408" w14:textId="2BCEF59D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Характеристика естественных и техногенно-нарушенных экосистем по представленности меланин-продуцирующих аэробных спорообразующих бактерий</w:t>
            </w:r>
          </w:p>
        </w:tc>
        <w:tc>
          <w:tcPr>
            <w:tcW w:w="616" w:type="pct"/>
          </w:tcPr>
          <w:p w14:paraId="75D062A8" w14:textId="76764BF6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Горовцов А. В.,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и.о.зав.каф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, к.б.н.; Дёмин К.А., м.н.с.</w:t>
            </w:r>
          </w:p>
        </w:tc>
        <w:tc>
          <w:tcPr>
            <w:tcW w:w="751" w:type="pct"/>
          </w:tcPr>
          <w:p w14:paraId="5665B95F" w14:textId="0A6BDAC6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лаборатория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</w:rPr>
              <w:t xml:space="preserve"> “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Биотехкластер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</w:rPr>
              <w:t>”</w:t>
            </w:r>
          </w:p>
        </w:tc>
        <w:tc>
          <w:tcPr>
            <w:tcW w:w="509" w:type="pct"/>
          </w:tcPr>
          <w:p w14:paraId="1785528C" w14:textId="66B487BD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СТП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«Технологии биоинженерии почв» (программа «Приоритет-2030»), инициативная тема</w:t>
            </w:r>
          </w:p>
        </w:tc>
        <w:tc>
          <w:tcPr>
            <w:tcW w:w="346" w:type="pct"/>
          </w:tcPr>
          <w:p w14:paraId="70BC80F3" w14:textId="36C84523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0AABDE0C" w14:textId="3C1123A3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Меланины бактерий обеспечивают защиту от УФ-излучения, окислительного стресса и тяжёлых металлов, участвуют в связывании металлов и стабилизации органического вещества, однако экологическая приуроченность меланин-продуцирующих аэробных спорообразующих бактерий изучена слабо. В проекте из почв и подстилок контрастных экосистем (степные, лесные, постпирогенные, аридные, урбанизированные, агроценозы) выделяются изоляты </w:t>
            </w:r>
            <w:r w:rsidRPr="00163D02">
              <w:rPr>
                <w:rFonts w:eastAsia="MS Mincho"/>
                <w:iCs/>
                <w:sz w:val="24"/>
                <w:szCs w:val="24"/>
              </w:rPr>
              <w:t>Bacillus</w:t>
            </w: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и близких родов, оценивается доля пигментирующих культур на средах с </w:t>
            </w:r>
            <w:r w:rsidRPr="00163D02">
              <w:rPr>
                <w:rFonts w:eastAsia="MS Mincho"/>
                <w:iCs/>
                <w:sz w:val="24"/>
                <w:szCs w:val="24"/>
              </w:rPr>
              <w:t>L</w:t>
            </w: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-тирозином, характеризуются пигменты и активность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тирозиназ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/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лакказ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изоляты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идентифицируются по гену 16</w:t>
            </w:r>
            <w:r w:rsidRPr="00163D02">
              <w:rPr>
                <w:rFonts w:eastAsia="MS Mincho"/>
                <w:iCs/>
                <w:sz w:val="24"/>
                <w:szCs w:val="24"/>
              </w:rPr>
              <w:t>S</w:t>
            </w:r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рРНК. Новизна — сравнительный экологический анализ признака. Практическая значимость: коллекция штаммов-продуцентов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биопигментов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биоиндикаторные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критерии состояния почв, материал для школьных и вузовских практикумов.</w:t>
            </w:r>
          </w:p>
        </w:tc>
      </w:tr>
      <w:tr w:rsidR="00100751" w:rsidRPr="00163D02" w14:paraId="59C5590A" w14:textId="77777777" w:rsidTr="00163D02">
        <w:trPr>
          <w:trHeight w:val="20"/>
        </w:trPr>
        <w:tc>
          <w:tcPr>
            <w:tcW w:w="90" w:type="pct"/>
          </w:tcPr>
          <w:p w14:paraId="066F25B5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71065396" w14:textId="7890E879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Исследование влияния пространственно-затрудненных 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фенолов на биохимические показатели в клетках </w:t>
            </w:r>
            <w:r w:rsidRPr="00163D02">
              <w:rPr>
                <w:iCs/>
                <w:sz w:val="24"/>
                <w:szCs w:val="24"/>
              </w:rPr>
              <w:t>E</w:t>
            </w:r>
            <w:r w:rsidRPr="00163D02">
              <w:rPr>
                <w:iCs/>
                <w:sz w:val="24"/>
                <w:szCs w:val="24"/>
                <w:lang w:val="ru-RU"/>
              </w:rPr>
              <w:t>.</w:t>
            </w:r>
            <w:r w:rsidRPr="00163D02">
              <w:rPr>
                <w:iCs/>
                <w:sz w:val="24"/>
                <w:szCs w:val="24"/>
              </w:rPr>
              <w:t>coli</w:t>
            </w:r>
          </w:p>
        </w:tc>
        <w:tc>
          <w:tcPr>
            <w:tcW w:w="616" w:type="pct"/>
          </w:tcPr>
          <w:p w14:paraId="1AC1A299" w14:textId="6A335600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Плотников А.А., </w:t>
            </w:r>
            <w:r w:rsidRPr="00163D02">
              <w:rPr>
                <w:iCs/>
                <w:sz w:val="24"/>
                <w:szCs w:val="24"/>
                <w:lang w:val="ru-RU"/>
              </w:rPr>
              <w:lastRenderedPageBreak/>
              <w:t xml:space="preserve">старший преподаватель Колодина А.А., к.х.н., с.н.с.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НИИФОХ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 xml:space="preserve"> ЮФУ</w:t>
            </w:r>
          </w:p>
        </w:tc>
        <w:tc>
          <w:tcPr>
            <w:tcW w:w="751" w:type="pct"/>
          </w:tcPr>
          <w:p w14:paraId="118779DD" w14:textId="4E773B81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lastRenderedPageBreak/>
              <w:t>Кафедра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биохимии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и </w:t>
            </w:r>
            <w:proofErr w:type="spellStart"/>
            <w:r w:rsidRPr="00163D02">
              <w:rPr>
                <w:iCs/>
                <w:sz w:val="24"/>
                <w:szCs w:val="24"/>
              </w:rPr>
              <w:t>микробиологии</w:t>
            </w:r>
            <w:proofErr w:type="spellEnd"/>
          </w:p>
        </w:tc>
        <w:tc>
          <w:tcPr>
            <w:tcW w:w="509" w:type="pct"/>
          </w:tcPr>
          <w:p w14:paraId="155AC231" w14:textId="54CFC3CC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163D02">
              <w:rPr>
                <w:sz w:val="24"/>
                <w:szCs w:val="24"/>
              </w:rPr>
              <w:t>нициативная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55D8A066" w14:textId="6545E3A3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728E57A5" w14:textId="453ACB51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Пространственно-затрудненные фенолы — это </w:t>
            </w: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lastRenderedPageBreak/>
              <w:t xml:space="preserve">класс соединений, обладающих уникальными свойствами, в том числе антиоксидантной и антимикробной активностью. В рамках проекта будет проведено исследование влияние ряда ранее не излучавшихся соединений из данного класса на антиоксидантный статус в клетках модельного организма – </w:t>
            </w:r>
            <w:r w:rsidRPr="00163D02">
              <w:rPr>
                <w:iCs/>
                <w:spacing w:val="-2"/>
                <w:sz w:val="24"/>
                <w:szCs w:val="24"/>
              </w:rPr>
              <w:t>E</w:t>
            </w: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. </w:t>
            </w:r>
            <w:r w:rsidRPr="00163D02">
              <w:rPr>
                <w:iCs/>
                <w:spacing w:val="-2"/>
                <w:sz w:val="24"/>
                <w:szCs w:val="24"/>
              </w:rPr>
              <w:t>coli</w:t>
            </w: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 с использованием биохимических методов анализа. </w:t>
            </w:r>
          </w:p>
        </w:tc>
      </w:tr>
      <w:tr w:rsidR="00100751" w:rsidRPr="00163D02" w14:paraId="5F9D64E9" w14:textId="77777777" w:rsidTr="00163D02">
        <w:trPr>
          <w:trHeight w:val="20"/>
        </w:trPr>
        <w:tc>
          <w:tcPr>
            <w:tcW w:w="90" w:type="pct"/>
          </w:tcPr>
          <w:p w14:paraId="6619FF4D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0E641F3E" w14:textId="7B96B9DD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Изучение биологических свойств бактерий р. </w:t>
            </w:r>
            <w:r w:rsidRPr="00163D02">
              <w:rPr>
                <w:iCs/>
                <w:sz w:val="24"/>
                <w:szCs w:val="24"/>
              </w:rPr>
              <w:t>Streptomyces</w:t>
            </w:r>
            <w:r w:rsidRPr="00163D02">
              <w:rPr>
                <w:iCs/>
                <w:sz w:val="24"/>
                <w:szCs w:val="24"/>
                <w:lang w:val="ru-RU"/>
              </w:rPr>
              <w:t>, перспективных для борьбы с фитопатогенными грибами</w:t>
            </w:r>
          </w:p>
        </w:tc>
        <w:tc>
          <w:tcPr>
            <w:tcW w:w="616" w:type="pct"/>
          </w:tcPr>
          <w:p w14:paraId="60655283" w14:textId="77777777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Чистяков В.А., д.б.н.,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г.н.с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</w:t>
            </w:r>
          </w:p>
          <w:p w14:paraId="320F4113" w14:textId="2A1B55EA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iCs/>
                <w:sz w:val="24"/>
                <w:szCs w:val="24"/>
                <w:lang w:val="ru-RU"/>
              </w:rPr>
              <w:t xml:space="preserve">Чайкина </w:t>
            </w:r>
            <w:proofErr w:type="spellStart"/>
            <w:r w:rsidRPr="00163D02">
              <w:rPr>
                <w:iCs/>
                <w:sz w:val="24"/>
                <w:szCs w:val="24"/>
                <w:lang w:val="ru-RU"/>
              </w:rPr>
              <w:t>А.П</w:t>
            </w:r>
            <w:proofErr w:type="spellEnd"/>
            <w:r w:rsidRPr="00163D02">
              <w:rPr>
                <w:iCs/>
                <w:sz w:val="24"/>
                <w:szCs w:val="24"/>
                <w:lang w:val="ru-RU"/>
              </w:rPr>
              <w:t>., аспирант 2 года</w:t>
            </w:r>
          </w:p>
        </w:tc>
        <w:tc>
          <w:tcPr>
            <w:tcW w:w="751" w:type="pct"/>
          </w:tcPr>
          <w:p w14:paraId="0E404E8C" w14:textId="75BBC22E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iCs/>
                <w:sz w:val="24"/>
                <w:szCs w:val="24"/>
              </w:rPr>
              <w:t>Лаборатория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163D02">
              <w:rPr>
                <w:iCs/>
                <w:sz w:val="24"/>
                <w:szCs w:val="24"/>
              </w:rPr>
              <w:t>Биотехнологический</w:t>
            </w:r>
            <w:proofErr w:type="spellEnd"/>
            <w:r w:rsidRPr="00163D02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iCs/>
                <w:sz w:val="24"/>
                <w:szCs w:val="24"/>
              </w:rPr>
              <w:t>кластер</w:t>
            </w:r>
            <w:proofErr w:type="spellEnd"/>
            <w:r w:rsidRPr="00163D02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509" w:type="pct"/>
          </w:tcPr>
          <w:p w14:paraId="5411FFC3" w14:textId="334D03B2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>СТП</w:t>
            </w:r>
            <w:proofErr w:type="spellEnd"/>
            <w:r w:rsidRPr="00163D02">
              <w:rPr>
                <w:rFonts w:eastAsia="MS Mincho"/>
                <w:iCs/>
                <w:sz w:val="24"/>
                <w:szCs w:val="24"/>
                <w:lang w:val="ru-RU"/>
              </w:rPr>
              <w:t xml:space="preserve"> «Технологии биоинженерии почв» (программа «Приоритет-2030»)</w:t>
            </w:r>
          </w:p>
        </w:tc>
        <w:tc>
          <w:tcPr>
            <w:tcW w:w="346" w:type="pct"/>
          </w:tcPr>
          <w:p w14:paraId="518DD0CD" w14:textId="2E32736F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163D02">
              <w:rPr>
                <w:rFonts w:eastAsia="MS Mincho"/>
                <w:iCs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698" w:type="pct"/>
          </w:tcPr>
          <w:p w14:paraId="48903711" w14:textId="6083348D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Проект посвящён изучению биологических свойств бактерий рода </w:t>
            </w:r>
            <w:r w:rsidRPr="00163D02">
              <w:rPr>
                <w:iCs/>
                <w:spacing w:val="-2"/>
                <w:sz w:val="24"/>
                <w:szCs w:val="24"/>
              </w:rPr>
              <w:t>Streptomyces</w:t>
            </w: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 xml:space="preserve">, которые могут использоваться для защиты растений от фитопатогенных грибов — возбудителей болезней сельскохозяйственных культур. Эти почвенные бактерии способны образовывать антибиотики, летучие вещества и ферменты, например хитиназы, разрушающие компоненты клеточной стенки грибов. В работе будет проведён поиск штаммов </w:t>
            </w:r>
            <w:r w:rsidRPr="00163D02">
              <w:rPr>
                <w:iCs/>
                <w:spacing w:val="-2"/>
                <w:sz w:val="24"/>
                <w:szCs w:val="24"/>
              </w:rPr>
              <w:t>Streptomyces</w:t>
            </w:r>
            <w:r w:rsidRPr="00163D02">
              <w:rPr>
                <w:iCs/>
                <w:spacing w:val="-2"/>
                <w:sz w:val="24"/>
                <w:szCs w:val="24"/>
                <w:lang w:val="ru-RU"/>
              </w:rPr>
              <w:t>, подавляющих рост фитопатогенных грибов в лабораторных условиях, а также оценка их способности выделять биологически активные вещества. Дополнительно будут изучены признаки, важные для применения бактерий в качестве биопрепаратов. Полученные результаты помогут отобрать перспективные штаммы для создания экологически более безопасных средств защиты растений, способных частично заменить химические фунгициды.</w:t>
            </w:r>
          </w:p>
        </w:tc>
      </w:tr>
      <w:tr w:rsidR="00100751" w:rsidRPr="00163D02" w14:paraId="2982A9FF" w14:textId="77777777" w:rsidTr="00163D02">
        <w:trPr>
          <w:trHeight w:val="20"/>
        </w:trPr>
        <w:tc>
          <w:tcPr>
            <w:tcW w:w="90" w:type="pct"/>
          </w:tcPr>
          <w:p w14:paraId="137E6F2E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033098E8" w14:textId="77777777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  <w:lang w:val="ru-RU" w:eastAsia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Генетические маркеры холодоустойчивости у бацилл-антагонистов грибных болезней растений</w:t>
            </w:r>
          </w:p>
          <w:p w14:paraId="747BFE5E" w14:textId="77777777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16" w:type="pct"/>
          </w:tcPr>
          <w:p w14:paraId="53DA4100" w14:textId="7A66ADA8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Мазанко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М.С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>., к.б.н.</w:t>
            </w:r>
          </w:p>
        </w:tc>
        <w:tc>
          <w:tcPr>
            <w:tcW w:w="751" w:type="pct"/>
          </w:tcPr>
          <w:p w14:paraId="76FC89B8" w14:textId="5020FAC5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>Лаборатория экспериментального мутагенеза</w:t>
            </w:r>
          </w:p>
        </w:tc>
        <w:tc>
          <w:tcPr>
            <w:tcW w:w="509" w:type="pct"/>
          </w:tcPr>
          <w:p w14:paraId="513C4730" w14:textId="79A0FC9B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>Гос</w:t>
            </w:r>
            <w:r>
              <w:rPr>
                <w:rFonts w:eastAsia="MS Mincho"/>
                <w:sz w:val="24"/>
                <w:szCs w:val="24"/>
                <w:lang w:val="ru-RU"/>
              </w:rPr>
              <w:t>.</w:t>
            </w:r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задани</w:t>
            </w:r>
            <w:r>
              <w:rPr>
                <w:rFonts w:eastAsia="MS Mincho"/>
                <w:sz w:val="24"/>
                <w:szCs w:val="24"/>
                <w:lang w:val="ru-RU"/>
              </w:rPr>
              <w:t>е</w:t>
            </w:r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№ FENW-2026-0019</w:t>
            </w:r>
          </w:p>
        </w:tc>
        <w:tc>
          <w:tcPr>
            <w:tcW w:w="346" w:type="pct"/>
          </w:tcPr>
          <w:p w14:paraId="1083D348" w14:textId="0F80CCE2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rFonts w:eastAsia="MS Mincho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2C4D38A4" w14:textId="5B40B212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Актуальность. Химические фунгициды вредят агроценозам, а большинство биопрепаратов на основе бацилл эффективны только в тёплую погоду. Ранневесенние и осенние инфекции при 10–15 °C остаются без биологической защиты. Новизна проекта — поиск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психротолерантных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штаммов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Bacillus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, сохраняющих антагонистическую активность против грибов-патогенов при пониженных </w:t>
            </w:r>
            <w:r w:rsidRPr="00163D02">
              <w:rPr>
                <w:rFonts w:eastAsia="MS Mincho"/>
                <w:sz w:val="24"/>
                <w:szCs w:val="24"/>
                <w:lang w:val="ru-RU"/>
              </w:rPr>
              <w:lastRenderedPageBreak/>
              <w:t xml:space="preserve">температурах, и выявление генетических маркеров холодоустойчивости (гены белков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холодового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шока,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десатураз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мембранных липидов). Студенты освоят выделение и скрининг антагонистов, оценку активности при разных температурах и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биоинформатический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анализ геномов. Практическая значимость — научная основа для создания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биофунгицидов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>, применимых в холодный сезон, что расширит окно эффективной биозащиты растений.</w:t>
            </w:r>
          </w:p>
        </w:tc>
      </w:tr>
      <w:tr w:rsidR="00100751" w:rsidRPr="00163D02" w14:paraId="1ECF9C3D" w14:textId="77777777" w:rsidTr="00163D02">
        <w:trPr>
          <w:trHeight w:val="20"/>
        </w:trPr>
        <w:tc>
          <w:tcPr>
            <w:tcW w:w="90" w:type="pct"/>
          </w:tcPr>
          <w:p w14:paraId="4EFBC1CF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2B470734" w14:textId="5BFC50AD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Бациллы города и природы: сравнительный функциональный профиль культивируемых бацилл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урбанозёмов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и ненарушенных почв </w:t>
            </w:r>
          </w:p>
        </w:tc>
        <w:tc>
          <w:tcPr>
            <w:tcW w:w="616" w:type="pct"/>
          </w:tcPr>
          <w:p w14:paraId="5EEC2A09" w14:textId="79AFEB83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Мазанко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М.С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>., к.б.н.</w:t>
            </w:r>
          </w:p>
        </w:tc>
        <w:tc>
          <w:tcPr>
            <w:tcW w:w="751" w:type="pct"/>
          </w:tcPr>
          <w:p w14:paraId="25157470" w14:textId="6CEB0BA8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>Лаборатория экспериментального мутагенеза</w:t>
            </w:r>
          </w:p>
        </w:tc>
        <w:tc>
          <w:tcPr>
            <w:tcW w:w="509" w:type="pct"/>
          </w:tcPr>
          <w:p w14:paraId="4320A602" w14:textId="3007C7DC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>гос задание № FENW-2026-0019</w:t>
            </w:r>
          </w:p>
        </w:tc>
        <w:tc>
          <w:tcPr>
            <w:tcW w:w="346" w:type="pct"/>
          </w:tcPr>
          <w:p w14:paraId="568D72D7" w14:textId="4AF8C92F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0B7B9353" w14:textId="312494B0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rFonts w:eastAsia="MS Mincho"/>
                <w:sz w:val="24"/>
                <w:szCs w:val="24"/>
                <w:lang w:val="ru-RU"/>
              </w:rPr>
              <w:t>Городские почвы (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урбанозёмы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) — быстро растущее и слабо изученное местообитание, а спрос на локальные штаммы для защиты и стимуляции роста растений увеличивается. Новизна проекта — сравнительная характеристика культивируемых бацилл, выделенных из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урбанозёмов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 xml:space="preserve"> и ненарушенных почв, и сопоставление их функциональных профилей: антагонизма к </w:t>
            </w:r>
            <w:proofErr w:type="spellStart"/>
            <w:r w:rsidRPr="00163D02">
              <w:rPr>
                <w:rFonts w:eastAsia="MS Mincho"/>
                <w:sz w:val="24"/>
                <w:szCs w:val="24"/>
                <w:lang w:val="ru-RU"/>
              </w:rPr>
              <w:t>фитопатогенам</w:t>
            </w:r>
            <w:proofErr w:type="spellEnd"/>
            <w:r w:rsidRPr="00163D02">
              <w:rPr>
                <w:rFonts w:eastAsia="MS Mincho"/>
                <w:sz w:val="24"/>
                <w:szCs w:val="24"/>
                <w:lang w:val="ru-RU"/>
              </w:rPr>
              <w:t>, полезных для растений свойств, устойчивости к температуре и другим факторам. Студенты освоят выделение и идентификацию бацилл, батарею фенотипических тестов и анализ различий между коллекциями из разных местообитаний. Практическая значимость — пополнение коллекции штаммов с прикладным потенциалом и оценка того, служат ли городские почвы источником функционально своеобразных бацилл.</w:t>
            </w:r>
          </w:p>
        </w:tc>
      </w:tr>
      <w:tr w:rsidR="00100751" w:rsidRPr="00163D02" w14:paraId="43084922" w14:textId="77777777" w:rsidTr="00163D02">
        <w:trPr>
          <w:trHeight w:val="20"/>
        </w:trPr>
        <w:tc>
          <w:tcPr>
            <w:tcW w:w="90" w:type="pct"/>
          </w:tcPr>
          <w:p w14:paraId="75F1D7C1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59EF0464" w14:textId="7A2A3628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>Электрофизиологические корреляты исполнительного контроля в сенсомоторных задачах</w:t>
            </w:r>
          </w:p>
        </w:tc>
        <w:tc>
          <w:tcPr>
            <w:tcW w:w="616" w:type="pct"/>
          </w:tcPr>
          <w:p w14:paraId="41886524" w14:textId="406C94A4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Болдырева М.А., к.б.н., доцент </w:t>
            </w:r>
          </w:p>
        </w:tc>
        <w:tc>
          <w:tcPr>
            <w:tcW w:w="751" w:type="pct"/>
          </w:tcPr>
          <w:p w14:paraId="289CF6BD" w14:textId="208F3803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>Кафедра физиологии человека и животных</w:t>
            </w:r>
          </w:p>
        </w:tc>
        <w:tc>
          <w:tcPr>
            <w:tcW w:w="509" w:type="pct"/>
          </w:tcPr>
          <w:p w14:paraId="28B27047" w14:textId="31649C2A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sz w:val="24"/>
                <w:szCs w:val="24"/>
              </w:rPr>
              <w:t>инициативная</w:t>
            </w:r>
            <w:proofErr w:type="spellEnd"/>
          </w:p>
        </w:tc>
        <w:tc>
          <w:tcPr>
            <w:tcW w:w="346" w:type="pct"/>
          </w:tcPr>
          <w:p w14:paraId="608A0F6F" w14:textId="656FAE04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2B7F05A5" w14:textId="7CD94291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Способность подавлять доминантные, автоматические или неоптимальные реакции — является центральным механизмом, позволяющим человеку адаптировать поведение к изменяющимся условиям. Так исполнительные когнитивные функции включают три основных компонента: обновление рабочей памяти, переключение между задачами и </w:t>
            </w:r>
            <w:r w:rsidRPr="00163D02">
              <w:rPr>
                <w:sz w:val="24"/>
                <w:szCs w:val="24"/>
                <w:lang w:val="ru-RU"/>
              </w:rPr>
              <w:lastRenderedPageBreak/>
              <w:t>ингибиторный контроль. Однако исследование модально-специфических механизмов, а также маркеров ингибиторного контроля по параметрам ССП остается актуальным.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Планируется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публикация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результатов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исследований</w:t>
            </w:r>
            <w:proofErr w:type="spellEnd"/>
            <w:r w:rsidRPr="00163D02">
              <w:rPr>
                <w:sz w:val="24"/>
                <w:szCs w:val="24"/>
              </w:rPr>
              <w:t>.</w:t>
            </w:r>
          </w:p>
        </w:tc>
      </w:tr>
      <w:tr w:rsidR="00100751" w:rsidRPr="00163D02" w14:paraId="74EB0D7A" w14:textId="77777777" w:rsidTr="00163D02">
        <w:trPr>
          <w:trHeight w:val="20"/>
        </w:trPr>
        <w:tc>
          <w:tcPr>
            <w:tcW w:w="90" w:type="pct"/>
          </w:tcPr>
          <w:p w14:paraId="06B71247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</w:rPr>
            </w:pPr>
          </w:p>
        </w:tc>
        <w:tc>
          <w:tcPr>
            <w:tcW w:w="990" w:type="pct"/>
          </w:tcPr>
          <w:p w14:paraId="3844DC2D" w14:textId="4F1848D4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>Электрофизиологические показатели слуховой и зрительной кратковременной памяти у студентов первого курса</w:t>
            </w:r>
          </w:p>
        </w:tc>
        <w:tc>
          <w:tcPr>
            <w:tcW w:w="616" w:type="pct"/>
          </w:tcPr>
          <w:p w14:paraId="44BF6E88" w14:textId="360C93FB" w:rsidR="00100751" w:rsidRPr="00163D02" w:rsidRDefault="00100751" w:rsidP="00100751">
            <w:pPr>
              <w:spacing w:after="0" w:line="240" w:lineRule="auto"/>
              <w:ind w:left="0" w:right="0" w:firstLine="0"/>
              <w:jc w:val="left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sz w:val="24"/>
                <w:szCs w:val="24"/>
                <w:lang w:val="ru-RU"/>
              </w:rPr>
              <w:t>Кундупьян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val="ru-RU"/>
              </w:rPr>
              <w:t>О.Л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>., к.б.н., доцент</w:t>
            </w:r>
          </w:p>
        </w:tc>
        <w:tc>
          <w:tcPr>
            <w:tcW w:w="751" w:type="pct"/>
          </w:tcPr>
          <w:p w14:paraId="7F003C7B" w14:textId="5BD2B16A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Кафедра физиологии человека и животных, </w:t>
            </w:r>
          </w:p>
        </w:tc>
        <w:tc>
          <w:tcPr>
            <w:tcW w:w="509" w:type="pct"/>
          </w:tcPr>
          <w:p w14:paraId="471D3C29" w14:textId="727A50FE" w:rsidR="00100751" w:rsidRPr="00005077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163D02">
              <w:rPr>
                <w:sz w:val="24"/>
                <w:szCs w:val="24"/>
              </w:rPr>
              <w:t>нициативная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4799C5F0" w14:textId="59A5433C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714B683E" w14:textId="7175B943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Кратковременная память обеспечивает удержание и оперативную переработку учебной информации, поступающей по слуховому и зрительному каналам. У первокурсников адаптация к новым формам обучения может сопровождаться изменением когнитивной нагрузки и эффективности запоминания. Новизна исследования заключается в сопоставлении электрофизиологических показателей, регистрируемых при выполнении заданий на слуховую и зрительную кратковременную память, с точностью и скоростью их выполнения. Практическое значение работы состоит в выявлении особенностей переработки информации разных модальностей и использовании результатов при разработке учебных материалов, заданий и рекомендаций по организации обучения студентов первого курса. </w:t>
            </w:r>
            <w:proofErr w:type="spellStart"/>
            <w:r w:rsidRPr="00163D02">
              <w:rPr>
                <w:sz w:val="24"/>
                <w:szCs w:val="24"/>
              </w:rPr>
              <w:t>Планируется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публикация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результатов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исследований</w:t>
            </w:r>
            <w:proofErr w:type="spellEnd"/>
            <w:r w:rsidRPr="00163D02">
              <w:rPr>
                <w:sz w:val="24"/>
                <w:szCs w:val="24"/>
              </w:rPr>
              <w:t>.</w:t>
            </w:r>
          </w:p>
        </w:tc>
      </w:tr>
      <w:tr w:rsidR="00100751" w:rsidRPr="00163D02" w14:paraId="2C52925A" w14:textId="77777777" w:rsidTr="00163D02">
        <w:trPr>
          <w:trHeight w:val="20"/>
        </w:trPr>
        <w:tc>
          <w:tcPr>
            <w:tcW w:w="90" w:type="pct"/>
          </w:tcPr>
          <w:p w14:paraId="6D231F0A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</w:rPr>
            </w:pPr>
          </w:p>
        </w:tc>
        <w:tc>
          <w:tcPr>
            <w:tcW w:w="990" w:type="pct"/>
          </w:tcPr>
          <w:p w14:paraId="776AC5C1" w14:textId="5B09F726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Безрогие носороги из позднего миоцена Предкавказья</w:t>
            </w:r>
          </w:p>
        </w:tc>
        <w:tc>
          <w:tcPr>
            <w:tcW w:w="616" w:type="pct"/>
          </w:tcPr>
          <w:p w14:paraId="56317885" w14:textId="285B484B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Титов В.В., к.б.н., доцент</w:t>
            </w:r>
            <w:r w:rsidRPr="00163D0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pct"/>
          </w:tcPr>
          <w:p w14:paraId="42E96673" w14:textId="50F136C4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sz w:val="24"/>
                <w:szCs w:val="24"/>
                <w:lang w:eastAsia="ru-RU"/>
              </w:rPr>
              <w:t>Кафедра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зоологии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</w:tcPr>
          <w:p w14:paraId="0F0C2558" w14:textId="1D304E4C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F503CB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F503CB">
              <w:rPr>
                <w:sz w:val="24"/>
                <w:szCs w:val="24"/>
              </w:rPr>
              <w:t>нициативная</w:t>
            </w:r>
            <w:proofErr w:type="spellEnd"/>
            <w:r w:rsidRPr="00F503CB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60015318" w14:textId="12F78C3A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2DDDAD6A" w14:textId="7D37E085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 xml:space="preserve">Носороги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хилотерии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были типичными представителями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позднемиоценовых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гиппарионовых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фаун Евразии. На территории Предкавказья за последние годы был собран представительный материал, позволяющий уточнить особенности внешнего облика и образа жизни этих древних животных</w:t>
            </w:r>
          </w:p>
        </w:tc>
      </w:tr>
      <w:tr w:rsidR="00100751" w:rsidRPr="00163D02" w14:paraId="2715C259" w14:textId="77777777" w:rsidTr="00163D02">
        <w:trPr>
          <w:trHeight w:val="20"/>
        </w:trPr>
        <w:tc>
          <w:tcPr>
            <w:tcW w:w="90" w:type="pct"/>
          </w:tcPr>
          <w:p w14:paraId="6356AF22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0F8998C0" w14:textId="63AD47B3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Ископаемые моллюски из донных отложений Азовского моря: разнообразие и экологические предпочтения</w:t>
            </w:r>
          </w:p>
        </w:tc>
        <w:tc>
          <w:tcPr>
            <w:tcW w:w="616" w:type="pct"/>
          </w:tcPr>
          <w:p w14:paraId="2CB5B8B8" w14:textId="09A481C3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 xml:space="preserve">Титов В.В., к.б.н., доцент; научный консультант: асс. препод. 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Оганесян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А.А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pct"/>
          </w:tcPr>
          <w:p w14:paraId="527C42CF" w14:textId="0712C041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sz w:val="24"/>
                <w:szCs w:val="24"/>
                <w:lang w:eastAsia="ru-RU"/>
              </w:rPr>
              <w:t>Кафедра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зоологии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" w:type="pct"/>
          </w:tcPr>
          <w:p w14:paraId="041BE27C" w14:textId="4FF9916B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F503CB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F503CB">
              <w:rPr>
                <w:sz w:val="24"/>
                <w:szCs w:val="24"/>
              </w:rPr>
              <w:t>нициативная</w:t>
            </w:r>
            <w:proofErr w:type="spellEnd"/>
            <w:r w:rsidRPr="00F503CB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3CCC5603" w14:textId="38447A5F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060C75F4" w14:textId="518389A6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 xml:space="preserve">Азовское море имеет сложную геологическую историю. Одним из факторов, позволяющих реконструировать параметры древних водоёмов является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малакофауна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>. Накоплен значительный мате</w:t>
            </w:r>
            <w:r w:rsidRPr="00163D02">
              <w:rPr>
                <w:sz w:val="24"/>
                <w:szCs w:val="24"/>
                <w:lang w:val="ru-RU" w:eastAsia="ru-RU"/>
              </w:rPr>
              <w:lastRenderedPageBreak/>
              <w:t>риал по раковинам моллюсков, позволяющий охарактеризовать разные этапы развития Азовского моря на протяжении голоцена</w:t>
            </w:r>
          </w:p>
        </w:tc>
      </w:tr>
      <w:tr w:rsidR="00100751" w:rsidRPr="00163D02" w14:paraId="6DC58CD3" w14:textId="77777777" w:rsidTr="00163D02">
        <w:trPr>
          <w:trHeight w:val="20"/>
        </w:trPr>
        <w:tc>
          <w:tcPr>
            <w:tcW w:w="90" w:type="pct"/>
          </w:tcPr>
          <w:p w14:paraId="79326139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CC8BE2C" w14:textId="3E447541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Фауна почвообитающих нематод в естественных прибрежных ценозах бассейна Нижнего Дона</w:t>
            </w:r>
          </w:p>
        </w:tc>
        <w:tc>
          <w:tcPr>
            <w:tcW w:w="616" w:type="pct"/>
          </w:tcPr>
          <w:p w14:paraId="5C345834" w14:textId="6353112F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 xml:space="preserve">Титов В.В., к.б.н., доцент; научный консультант: м.н.с.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ЮНЦ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РАН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Шматко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В.Ю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51" w:type="pct"/>
          </w:tcPr>
          <w:p w14:paraId="5F28A1E6" w14:textId="04C7185C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sz w:val="24"/>
                <w:szCs w:val="24"/>
                <w:lang w:eastAsia="ru-RU"/>
              </w:rPr>
              <w:t>Кафедра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зоологии</w:t>
            </w:r>
            <w:proofErr w:type="spellEnd"/>
          </w:p>
        </w:tc>
        <w:tc>
          <w:tcPr>
            <w:tcW w:w="509" w:type="pct"/>
          </w:tcPr>
          <w:p w14:paraId="34D7DAAF" w14:textId="787CC76C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F503CB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F503CB">
              <w:rPr>
                <w:sz w:val="24"/>
                <w:szCs w:val="24"/>
              </w:rPr>
              <w:t>нициативная</w:t>
            </w:r>
            <w:proofErr w:type="spellEnd"/>
            <w:r w:rsidRPr="00F503CB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57ED3527" w14:textId="381158A4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421D013E" w14:textId="4B90569C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Фауна почвенных нематод в нашей стране изучена крайне неравномерно. Будут освоены методики сбора и определения нематод для выявления состава нематод и их эколого-таксономического анализа.</w:t>
            </w:r>
          </w:p>
        </w:tc>
      </w:tr>
      <w:tr w:rsidR="00100751" w:rsidRPr="00163D02" w14:paraId="3C534B03" w14:textId="77777777" w:rsidTr="00163D02">
        <w:trPr>
          <w:trHeight w:val="20"/>
        </w:trPr>
        <w:tc>
          <w:tcPr>
            <w:tcW w:w="90" w:type="pct"/>
          </w:tcPr>
          <w:p w14:paraId="295690A9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78F86DDF" w14:textId="7B576E78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Сезонная динамика </w:t>
            </w:r>
            <w:proofErr w:type="spellStart"/>
            <w:r w:rsidRPr="00163D02">
              <w:rPr>
                <w:sz w:val="24"/>
                <w:szCs w:val="24"/>
                <w:lang w:val="ru-RU"/>
              </w:rPr>
              <w:t>микрозоопланктона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 xml:space="preserve"> нижнего течения реки Дон (г. Ростов-на-Дону)</w:t>
            </w:r>
          </w:p>
        </w:tc>
        <w:tc>
          <w:tcPr>
            <w:tcW w:w="616" w:type="pct"/>
          </w:tcPr>
          <w:p w14:paraId="6D9BF2FA" w14:textId="6435DC97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 xml:space="preserve">Тихонов А.В., к.б.н., доцент; научный консультант: к.б.н. с.н.с.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ЮНЦ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РАН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Кренёва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К.В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51" w:type="pct"/>
          </w:tcPr>
          <w:p w14:paraId="12C5617A" w14:textId="015C7562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</w:rPr>
            </w:pPr>
            <w:proofErr w:type="spellStart"/>
            <w:r w:rsidRPr="00163D02">
              <w:rPr>
                <w:sz w:val="24"/>
                <w:szCs w:val="24"/>
                <w:lang w:eastAsia="ru-RU"/>
              </w:rPr>
              <w:t>Кафедра</w:t>
            </w:r>
            <w:proofErr w:type="spellEnd"/>
            <w:r w:rsidRPr="00163D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зоологии</w:t>
            </w:r>
            <w:proofErr w:type="spellEnd"/>
          </w:p>
        </w:tc>
        <w:tc>
          <w:tcPr>
            <w:tcW w:w="509" w:type="pct"/>
          </w:tcPr>
          <w:p w14:paraId="39393427" w14:textId="7CB45F80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F503CB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F503CB">
              <w:rPr>
                <w:sz w:val="24"/>
                <w:szCs w:val="24"/>
              </w:rPr>
              <w:t>нициативная</w:t>
            </w:r>
            <w:proofErr w:type="spellEnd"/>
            <w:r w:rsidRPr="00F503CB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629283CC" w14:textId="7E578F9F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29D71BD4" w14:textId="1059C049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Микрозоопланктон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является важным компонентом функционирования морских и пресноводных сообществ. В состав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микрозоопланктона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входят простейшие, коловратки, низшие ракообразные. Положение, занимаемое организмами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микрозоопланктона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в трофической цепи экосистем, обеспечивает им огромную роль в процессах самоочищения. Есть возможность подробно проследить ход сезонных изменений сообщества </w:t>
            </w:r>
            <w:proofErr w:type="spellStart"/>
            <w:r w:rsidRPr="00163D02">
              <w:rPr>
                <w:sz w:val="24"/>
                <w:szCs w:val="24"/>
                <w:lang w:val="ru-RU" w:eastAsia="ru-RU"/>
              </w:rPr>
              <w:t>микрозоопланктона</w:t>
            </w:r>
            <w:proofErr w:type="spellEnd"/>
            <w:r w:rsidRPr="00163D02">
              <w:rPr>
                <w:sz w:val="24"/>
                <w:szCs w:val="24"/>
                <w:lang w:val="ru-RU" w:eastAsia="ru-RU"/>
              </w:rPr>
              <w:t xml:space="preserve"> на примере одной легкодоступной станции, находящейся в пределах г. Ростова-на-Дону</w:t>
            </w:r>
          </w:p>
        </w:tc>
      </w:tr>
      <w:tr w:rsidR="00100751" w:rsidRPr="00163D02" w14:paraId="020BFC1A" w14:textId="77777777" w:rsidTr="00163D02">
        <w:trPr>
          <w:trHeight w:val="20"/>
        </w:trPr>
        <w:tc>
          <w:tcPr>
            <w:tcW w:w="90" w:type="pct"/>
          </w:tcPr>
          <w:p w14:paraId="53DB3A8D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1C621B4D" w14:textId="5E32748E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Материалы к познанию таксономического и экологического разнообразия </w:t>
            </w:r>
            <w:proofErr w:type="spellStart"/>
            <w:r w:rsidRPr="00163D02">
              <w:rPr>
                <w:sz w:val="24"/>
                <w:szCs w:val="24"/>
                <w:lang w:val="ru-RU"/>
              </w:rPr>
              <w:t>микрочешуекрылых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 xml:space="preserve"> (</w:t>
            </w:r>
            <w:r w:rsidRPr="00163D02">
              <w:rPr>
                <w:sz w:val="24"/>
                <w:szCs w:val="24"/>
              </w:rPr>
              <w:t>Insecta</w:t>
            </w:r>
            <w:r w:rsidRPr="00163D02">
              <w:rPr>
                <w:sz w:val="24"/>
                <w:szCs w:val="24"/>
                <w:lang w:val="ru-RU"/>
              </w:rPr>
              <w:t xml:space="preserve">: </w:t>
            </w:r>
            <w:r w:rsidRPr="00163D02">
              <w:rPr>
                <w:sz w:val="24"/>
                <w:szCs w:val="24"/>
              </w:rPr>
              <w:t>Lepidoptera</w:t>
            </w:r>
            <w:r w:rsidRPr="00163D02">
              <w:rPr>
                <w:sz w:val="24"/>
                <w:szCs w:val="24"/>
                <w:lang w:val="ru-RU"/>
              </w:rPr>
              <w:t>) Ростовской области</w:t>
            </w:r>
          </w:p>
        </w:tc>
        <w:tc>
          <w:tcPr>
            <w:tcW w:w="616" w:type="pct"/>
          </w:tcPr>
          <w:p w14:paraId="7ABE17E9" w14:textId="50AE42BA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>Романчук Роман Викторович, к.б.н., старший преподаватель</w:t>
            </w:r>
          </w:p>
        </w:tc>
        <w:tc>
          <w:tcPr>
            <w:tcW w:w="751" w:type="pct"/>
          </w:tcPr>
          <w:p w14:paraId="69A835A9" w14:textId="4842BCED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>Кафедра зоологии (Зоологический музей ЮФУ)</w:t>
            </w:r>
          </w:p>
        </w:tc>
        <w:tc>
          <w:tcPr>
            <w:tcW w:w="509" w:type="pct"/>
          </w:tcPr>
          <w:p w14:paraId="751F8383" w14:textId="2E23DE1B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F503CB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F503CB">
              <w:rPr>
                <w:sz w:val="24"/>
                <w:szCs w:val="24"/>
              </w:rPr>
              <w:t>нициативная</w:t>
            </w:r>
            <w:proofErr w:type="spellEnd"/>
            <w:r w:rsidRPr="00F503CB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550520BD" w14:textId="76FA6644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40C5DF15" w14:textId="4A0B8E67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Актуальность работы определяется тем, что немало видов </w:t>
            </w:r>
            <w:proofErr w:type="spellStart"/>
            <w:r w:rsidRPr="00163D02">
              <w:rPr>
                <w:sz w:val="24"/>
                <w:szCs w:val="24"/>
                <w:lang w:val="ru-RU"/>
              </w:rPr>
              <w:t>микрочешуекрылых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 xml:space="preserve"> являются хозяйственно значимыми, но при этом фаунистический состав этой группы практически не изучен в Ростовской области. Сложность заключается в особенностях биологии, систематики и морфологии изучаемых объектов, ведь многие из них ведут скрытный образ жизни, с большим трудом поддаются видовой диагностике и слабо отличаются друг от друга не только </w:t>
            </w:r>
            <w:proofErr w:type="spellStart"/>
            <w:r w:rsidRPr="00163D02">
              <w:rPr>
                <w:sz w:val="24"/>
                <w:szCs w:val="24"/>
                <w:lang w:val="ru-RU"/>
              </w:rPr>
              <w:t>габитуально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>, но и строением гениталий, традиционно выступающих ключевой диагностической структурой.</w:t>
            </w:r>
          </w:p>
        </w:tc>
      </w:tr>
      <w:tr w:rsidR="00100751" w:rsidRPr="00163D02" w14:paraId="3E740241" w14:textId="77777777" w:rsidTr="00163D02">
        <w:trPr>
          <w:trHeight w:val="20"/>
        </w:trPr>
        <w:tc>
          <w:tcPr>
            <w:tcW w:w="90" w:type="pct"/>
          </w:tcPr>
          <w:p w14:paraId="2349725C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53B502EB" w14:textId="70082BBF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>Изучение разнообразия жуков-листоедов (</w:t>
            </w:r>
            <w:r w:rsidRPr="00163D02">
              <w:rPr>
                <w:sz w:val="24"/>
                <w:szCs w:val="24"/>
              </w:rPr>
              <w:t>Coleoptera</w:t>
            </w:r>
            <w:r w:rsidRPr="00163D02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63D02">
              <w:rPr>
                <w:sz w:val="24"/>
                <w:szCs w:val="24"/>
              </w:rPr>
              <w:lastRenderedPageBreak/>
              <w:t>Chrysomelidae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 xml:space="preserve">) путём каталогизации коллекции подсемейства </w:t>
            </w:r>
            <w:proofErr w:type="spellStart"/>
            <w:r w:rsidRPr="00163D02">
              <w:rPr>
                <w:sz w:val="24"/>
                <w:szCs w:val="24"/>
              </w:rPr>
              <w:t>Cryptocephalinae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 xml:space="preserve"> «Зоологического музея ЮФУ»</w:t>
            </w:r>
          </w:p>
        </w:tc>
        <w:tc>
          <w:tcPr>
            <w:tcW w:w="616" w:type="pct"/>
          </w:tcPr>
          <w:p w14:paraId="623DE6DB" w14:textId="0483438A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163D02">
              <w:rPr>
                <w:sz w:val="24"/>
                <w:szCs w:val="24"/>
              </w:rPr>
              <w:lastRenderedPageBreak/>
              <w:t>Климович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Константин</w:t>
            </w:r>
            <w:proofErr w:type="spellEnd"/>
            <w:r w:rsidRPr="00163D02">
              <w:rPr>
                <w:sz w:val="24"/>
                <w:szCs w:val="24"/>
              </w:rPr>
              <w:t xml:space="preserve"> </w:t>
            </w:r>
            <w:proofErr w:type="spellStart"/>
            <w:r w:rsidRPr="00163D02">
              <w:rPr>
                <w:sz w:val="24"/>
                <w:szCs w:val="24"/>
              </w:rPr>
              <w:t>Глебович</w:t>
            </w:r>
            <w:proofErr w:type="spellEnd"/>
            <w:r w:rsidRPr="00163D02">
              <w:rPr>
                <w:sz w:val="24"/>
                <w:szCs w:val="24"/>
              </w:rPr>
              <w:t xml:space="preserve">, </w:t>
            </w:r>
            <w:proofErr w:type="spellStart"/>
            <w:r w:rsidRPr="00163D02">
              <w:rPr>
                <w:sz w:val="24"/>
                <w:szCs w:val="24"/>
              </w:rPr>
              <w:lastRenderedPageBreak/>
              <w:t>ассистент</w:t>
            </w:r>
            <w:proofErr w:type="spellEnd"/>
          </w:p>
        </w:tc>
        <w:tc>
          <w:tcPr>
            <w:tcW w:w="751" w:type="pct"/>
          </w:tcPr>
          <w:p w14:paraId="7BCE5891" w14:textId="3AC2B011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lastRenderedPageBreak/>
              <w:t>Кафедра зоологии (Зоологический музей ЮФУ)</w:t>
            </w:r>
          </w:p>
        </w:tc>
        <w:tc>
          <w:tcPr>
            <w:tcW w:w="509" w:type="pct"/>
          </w:tcPr>
          <w:p w14:paraId="362899EE" w14:textId="48565C7D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F503CB">
              <w:rPr>
                <w:sz w:val="24"/>
                <w:szCs w:val="24"/>
                <w:lang w:val="ru-RU"/>
              </w:rPr>
              <w:t>и</w:t>
            </w:r>
            <w:proofErr w:type="spellStart"/>
            <w:r w:rsidRPr="00F503CB">
              <w:rPr>
                <w:sz w:val="24"/>
                <w:szCs w:val="24"/>
              </w:rPr>
              <w:t>нициативная</w:t>
            </w:r>
            <w:proofErr w:type="spellEnd"/>
            <w:r w:rsidRPr="00F503CB">
              <w:rPr>
                <w:sz w:val="24"/>
                <w:szCs w:val="24"/>
                <w:lang w:val="ru-RU"/>
              </w:rPr>
              <w:t xml:space="preserve"> тема</w:t>
            </w:r>
          </w:p>
        </w:tc>
        <w:tc>
          <w:tcPr>
            <w:tcW w:w="346" w:type="pct"/>
          </w:tcPr>
          <w:p w14:paraId="4EA5FEA0" w14:textId="42F3E6BD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 w:eastAsia="ru-RU"/>
              </w:rPr>
              <w:t>н</w:t>
            </w:r>
            <w:proofErr w:type="spellStart"/>
            <w:r w:rsidRPr="00163D02">
              <w:rPr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1698" w:type="pct"/>
          </w:tcPr>
          <w:p w14:paraId="51261EAF" w14:textId="368B9E53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163D02">
              <w:rPr>
                <w:sz w:val="24"/>
                <w:szCs w:val="24"/>
                <w:lang w:val="ru-RU"/>
              </w:rPr>
              <w:t xml:space="preserve">Проект рассчитан на </w:t>
            </w:r>
            <w:r w:rsidRPr="00163D02">
              <w:rPr>
                <w:b/>
                <w:bCs/>
                <w:sz w:val="24"/>
                <w:szCs w:val="24"/>
                <w:lang w:val="ru-RU"/>
              </w:rPr>
              <w:t xml:space="preserve">двух </w:t>
            </w:r>
            <w:r w:rsidRPr="00163D02">
              <w:rPr>
                <w:sz w:val="24"/>
                <w:szCs w:val="24"/>
                <w:lang w:val="ru-RU"/>
              </w:rPr>
              <w:t xml:space="preserve">исполнителей. Коллекционные фонды ценятся среди специалистов, так как могут использоваться в качестве материала </w:t>
            </w:r>
            <w:r w:rsidRPr="00163D02">
              <w:rPr>
                <w:sz w:val="24"/>
                <w:szCs w:val="24"/>
                <w:lang w:val="ru-RU"/>
              </w:rPr>
              <w:lastRenderedPageBreak/>
              <w:t xml:space="preserve">для написания научных работ, а также среди преподавателей и студентов, использующих коллекции в качестве справочной базы и демонстрационного материала. Каталогизация коллекций позволяет предоставить данные о таксономическом составе и географическом распределении зоологического материала в составе коллекции для использования широким кругом заинтересованных лиц. Этим определяется актуальность данной работы. Цель – предоставление актуальных сведений о составе коллекции жуков-листоедов подсемейства </w:t>
            </w:r>
            <w:proofErr w:type="spellStart"/>
            <w:r w:rsidRPr="00163D02">
              <w:rPr>
                <w:sz w:val="24"/>
                <w:szCs w:val="24"/>
              </w:rPr>
              <w:t>Cryptocephalinae</w:t>
            </w:r>
            <w:proofErr w:type="spellEnd"/>
            <w:r w:rsidRPr="00163D02">
              <w:rPr>
                <w:sz w:val="24"/>
                <w:szCs w:val="24"/>
                <w:lang w:val="ru-RU"/>
              </w:rPr>
              <w:t xml:space="preserve"> «Зоологического музея ЮФУ»</w:t>
            </w:r>
          </w:p>
        </w:tc>
      </w:tr>
      <w:tr w:rsidR="00100751" w:rsidRPr="00163D02" w14:paraId="2ED8AEDF" w14:textId="77777777" w:rsidTr="00163D02">
        <w:trPr>
          <w:trHeight w:val="20"/>
        </w:trPr>
        <w:tc>
          <w:tcPr>
            <w:tcW w:w="90" w:type="pct"/>
          </w:tcPr>
          <w:p w14:paraId="5CA8BD58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5074D20D" w14:textId="375B2158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 xml:space="preserve">Оптимизация условий </w:t>
            </w:r>
            <w:proofErr w:type="spellStart"/>
            <w:r w:rsidRPr="00777FE9">
              <w:rPr>
                <w:sz w:val="24"/>
                <w:szCs w:val="24"/>
                <w:lang w:val="ru-RU"/>
              </w:rPr>
              <w:t>ПЦР</w:t>
            </w:r>
            <w:proofErr w:type="spellEnd"/>
            <w:r w:rsidRPr="00777FE9">
              <w:rPr>
                <w:sz w:val="24"/>
                <w:szCs w:val="24"/>
                <w:lang w:val="ru-RU"/>
              </w:rPr>
              <w:t xml:space="preserve"> для последующей генетической паспортизации редких и исчезающих видов растений и хозяйственно-ценных экзотов</w:t>
            </w:r>
          </w:p>
        </w:tc>
        <w:tc>
          <w:tcPr>
            <w:tcW w:w="616" w:type="pct"/>
          </w:tcPr>
          <w:p w14:paraId="2CAB2AF2" w14:textId="396DDECC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777FE9">
              <w:rPr>
                <w:sz w:val="24"/>
                <w:szCs w:val="24"/>
                <w:lang w:val="ru-RU"/>
              </w:rPr>
              <w:t>Чохели</w:t>
            </w:r>
            <w:proofErr w:type="spellEnd"/>
            <w:r w:rsidRPr="00777F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7FE9">
              <w:rPr>
                <w:sz w:val="24"/>
                <w:szCs w:val="24"/>
                <w:lang w:val="ru-RU"/>
              </w:rPr>
              <w:t>В.А</w:t>
            </w:r>
            <w:proofErr w:type="spellEnd"/>
            <w:r w:rsidRPr="00777FE9"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к</w:t>
            </w:r>
            <w:r w:rsidRPr="00777FE9">
              <w:rPr>
                <w:sz w:val="24"/>
                <w:szCs w:val="24"/>
                <w:lang w:val="ru-RU"/>
              </w:rPr>
              <w:t>.б.н.</w:t>
            </w:r>
            <w:r>
              <w:rPr>
                <w:sz w:val="24"/>
                <w:szCs w:val="24"/>
                <w:lang w:val="ru-RU"/>
              </w:rPr>
              <w:t xml:space="preserve"> зав. лаборатории,</w:t>
            </w:r>
          </w:p>
        </w:tc>
        <w:tc>
          <w:tcPr>
            <w:tcW w:w="751" w:type="pct"/>
          </w:tcPr>
          <w:p w14:paraId="3D9B40CF" w14:textId="28B3CF2B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</w:t>
            </w:r>
            <w:r w:rsidRPr="00777FE9">
              <w:rPr>
                <w:sz w:val="24"/>
                <w:szCs w:val="24"/>
                <w:lang w:val="ru-RU"/>
              </w:rPr>
              <w:t xml:space="preserve">ентр «Генетика и биотехнология растений» </w:t>
            </w:r>
          </w:p>
        </w:tc>
        <w:tc>
          <w:tcPr>
            <w:tcW w:w="509" w:type="pct"/>
          </w:tcPr>
          <w:p w14:paraId="08121633" w14:textId="70B9CF46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>Приоритет 2030</w:t>
            </w:r>
          </w:p>
        </w:tc>
        <w:tc>
          <w:tcPr>
            <w:tcW w:w="346" w:type="pct"/>
          </w:tcPr>
          <w:p w14:paraId="38EA6391" w14:textId="1D3518D1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12FA7EA1" w14:textId="1905C3FF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>Главной проблемой для многих стран и их отдельных субъектов является сохранение исчезающих видов растений и других организмов, а также их изучение, с целью дальнейшего увеличения популяции данных охраняемых объектов. В первую очередь, это необходимо для осуществления охраны популяций редких и исчезающих видов растений. Генетическая паспортизация – это комплекс современных молекулярно-генетических исследований, которые позволяют в полной мере изучить структурную организацию геномов растений. Актуальность исследования состоит в том, что в настоящее время для изучения генетического разнообразия редких и исчезающих видов растений, необходимо провести ряд мер по генетической паспортизации самих растений и изучению генетических характеристик их популяций.</w:t>
            </w:r>
          </w:p>
        </w:tc>
      </w:tr>
      <w:tr w:rsidR="00100751" w:rsidRPr="00163D02" w14:paraId="6D254426" w14:textId="77777777" w:rsidTr="00163D02">
        <w:trPr>
          <w:trHeight w:val="20"/>
        </w:trPr>
        <w:tc>
          <w:tcPr>
            <w:tcW w:w="90" w:type="pct"/>
          </w:tcPr>
          <w:p w14:paraId="0A105FD7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31397DCB" w14:textId="622DBB87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 xml:space="preserve">Изучение свойств </w:t>
            </w:r>
            <w:proofErr w:type="spellStart"/>
            <w:r w:rsidRPr="00777FE9">
              <w:rPr>
                <w:sz w:val="24"/>
                <w:szCs w:val="24"/>
                <w:lang w:val="ru-RU"/>
              </w:rPr>
              <w:t>фитоэкстрактов</w:t>
            </w:r>
            <w:proofErr w:type="spellEnd"/>
            <w:r w:rsidRPr="00777FE9">
              <w:rPr>
                <w:sz w:val="24"/>
                <w:szCs w:val="24"/>
                <w:lang w:val="ru-RU"/>
              </w:rPr>
              <w:t>, полученных из редких и исчезающих видов растений и хозяйственно-цен</w:t>
            </w:r>
            <w:r w:rsidRPr="00777FE9">
              <w:rPr>
                <w:sz w:val="24"/>
                <w:szCs w:val="24"/>
                <w:lang w:val="ru-RU"/>
              </w:rPr>
              <w:lastRenderedPageBreak/>
              <w:t xml:space="preserve">ных экзотов, в том числе, выращенных в культуре </w:t>
            </w:r>
            <w:r w:rsidRPr="002E4D7B">
              <w:rPr>
                <w:i/>
                <w:iCs/>
                <w:sz w:val="24"/>
                <w:szCs w:val="24"/>
              </w:rPr>
              <w:t>in</w:t>
            </w:r>
            <w:r w:rsidRPr="00777FE9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2E4D7B">
              <w:rPr>
                <w:i/>
                <w:iCs/>
                <w:sz w:val="24"/>
                <w:szCs w:val="24"/>
              </w:rPr>
              <w:t>vitro</w:t>
            </w:r>
          </w:p>
        </w:tc>
        <w:tc>
          <w:tcPr>
            <w:tcW w:w="616" w:type="pct"/>
          </w:tcPr>
          <w:p w14:paraId="79E7730F" w14:textId="37985447" w:rsidR="00100751" w:rsidRDefault="00100751" w:rsidP="0010075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777FE9">
              <w:rPr>
                <w:sz w:val="24"/>
                <w:szCs w:val="24"/>
                <w:lang w:val="ru-RU"/>
              </w:rPr>
              <w:lastRenderedPageBreak/>
              <w:t>Чохели</w:t>
            </w:r>
            <w:proofErr w:type="spellEnd"/>
            <w:r w:rsidRPr="00777F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7FE9">
              <w:rPr>
                <w:sz w:val="24"/>
                <w:szCs w:val="24"/>
                <w:lang w:val="ru-RU"/>
              </w:rPr>
              <w:t>В.А</w:t>
            </w:r>
            <w:proofErr w:type="spellEnd"/>
            <w:r w:rsidRPr="00777FE9"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зав. лаборатории, к</w:t>
            </w:r>
            <w:r w:rsidRPr="00777FE9">
              <w:rPr>
                <w:sz w:val="24"/>
                <w:szCs w:val="24"/>
                <w:lang w:val="ru-RU"/>
              </w:rPr>
              <w:t>.б.н.</w:t>
            </w:r>
            <w:r>
              <w:rPr>
                <w:sz w:val="24"/>
                <w:szCs w:val="24"/>
                <w:lang w:val="ru-RU"/>
              </w:rPr>
              <w:t>,</w:t>
            </w:r>
            <w:r w:rsidRPr="00777FE9">
              <w:rPr>
                <w:sz w:val="24"/>
                <w:szCs w:val="24"/>
                <w:lang w:val="ru-RU"/>
              </w:rPr>
              <w:t xml:space="preserve"> </w:t>
            </w:r>
          </w:p>
          <w:p w14:paraId="059BA18D" w14:textId="0D290668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>Бутенко</w:t>
            </w:r>
            <w:r>
              <w:rPr>
                <w:sz w:val="24"/>
                <w:szCs w:val="24"/>
                <w:lang w:val="ru-RU"/>
              </w:rPr>
              <w:t> </w:t>
            </w:r>
            <w:r w:rsidRPr="00777FE9">
              <w:rPr>
                <w:sz w:val="24"/>
                <w:szCs w:val="24"/>
                <w:lang w:val="ru-RU"/>
              </w:rPr>
              <w:t xml:space="preserve">Е.В. </w:t>
            </w:r>
            <w:r w:rsidRPr="00777FE9">
              <w:rPr>
                <w:sz w:val="24"/>
                <w:szCs w:val="24"/>
                <w:lang w:val="ru-RU"/>
              </w:rPr>
              <w:lastRenderedPageBreak/>
              <w:t>к.б.н.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ио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зав кафедрой генетики</w:t>
            </w:r>
          </w:p>
        </w:tc>
        <w:tc>
          <w:tcPr>
            <w:tcW w:w="751" w:type="pct"/>
          </w:tcPr>
          <w:p w14:paraId="3E9158AB" w14:textId="08797DE4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Ц</w:t>
            </w:r>
            <w:r w:rsidRPr="00777FE9">
              <w:rPr>
                <w:sz w:val="24"/>
                <w:szCs w:val="24"/>
                <w:lang w:val="ru-RU"/>
              </w:rPr>
              <w:t xml:space="preserve">ентр «Генетика и биотехнология растений» Ботанического сада </w:t>
            </w:r>
          </w:p>
        </w:tc>
        <w:tc>
          <w:tcPr>
            <w:tcW w:w="509" w:type="pct"/>
          </w:tcPr>
          <w:p w14:paraId="690365AB" w14:textId="1A504CE7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>Приоритет 2030</w:t>
            </w:r>
          </w:p>
        </w:tc>
        <w:tc>
          <w:tcPr>
            <w:tcW w:w="346" w:type="pct"/>
          </w:tcPr>
          <w:p w14:paraId="42605140" w14:textId="63D3F4F7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5569A695" w14:textId="77777777" w:rsidR="00100751" w:rsidRPr="00777FE9" w:rsidRDefault="00100751" w:rsidP="00100751">
            <w:pPr>
              <w:spacing w:after="0" w:line="240" w:lineRule="auto"/>
              <w:ind w:left="0" w:right="0" w:firstLine="0"/>
              <w:rPr>
                <w:sz w:val="24"/>
                <w:szCs w:val="24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>Изучение свойств вторичных метаболитов редких и исчезающих видов растений и хозяйственно-ценных экзотов, полученных методами водной, спиртовой или водно-спиртовой экстракцией в дальней</w:t>
            </w:r>
            <w:r w:rsidRPr="00777FE9">
              <w:rPr>
                <w:sz w:val="24"/>
                <w:szCs w:val="24"/>
                <w:lang w:val="ru-RU"/>
              </w:rPr>
              <w:lastRenderedPageBreak/>
              <w:t xml:space="preserve">шем может помочь при разработке новых лекарственных препаратов на основе </w:t>
            </w:r>
            <w:proofErr w:type="spellStart"/>
            <w:r w:rsidRPr="00777FE9">
              <w:rPr>
                <w:sz w:val="24"/>
                <w:szCs w:val="24"/>
                <w:lang w:val="ru-RU"/>
              </w:rPr>
              <w:t>фитоэкстрактов</w:t>
            </w:r>
            <w:proofErr w:type="spellEnd"/>
            <w:r w:rsidRPr="00777FE9">
              <w:rPr>
                <w:sz w:val="24"/>
                <w:szCs w:val="24"/>
                <w:lang w:val="ru-RU"/>
              </w:rPr>
              <w:t xml:space="preserve">. В культуре </w:t>
            </w:r>
            <w:r w:rsidRPr="008221F5">
              <w:rPr>
                <w:i/>
                <w:iCs/>
                <w:sz w:val="24"/>
                <w:szCs w:val="24"/>
              </w:rPr>
              <w:t>in</w:t>
            </w:r>
            <w:r w:rsidRPr="00777FE9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8221F5">
              <w:rPr>
                <w:i/>
                <w:iCs/>
                <w:sz w:val="24"/>
                <w:szCs w:val="24"/>
              </w:rPr>
              <w:t>vitro</w:t>
            </w:r>
            <w:r w:rsidRPr="00777FE9">
              <w:rPr>
                <w:sz w:val="24"/>
                <w:szCs w:val="24"/>
                <w:lang w:val="ru-RU"/>
              </w:rPr>
              <w:t xml:space="preserve"> можно создать условия, позволяющие увеличить выход определённых вторичных метаболитов. </w:t>
            </w:r>
          </w:p>
          <w:p w14:paraId="0419CEF5" w14:textId="51288FD3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777FE9">
              <w:rPr>
                <w:sz w:val="24"/>
                <w:szCs w:val="24"/>
                <w:lang w:val="ru-RU"/>
              </w:rPr>
              <w:t>Одним из направлений изучения свойств является оценка бактерицидной и бактериостатической активности.</w:t>
            </w:r>
          </w:p>
        </w:tc>
      </w:tr>
      <w:tr w:rsidR="00100751" w:rsidRPr="00163D02" w14:paraId="33671EAD" w14:textId="77777777" w:rsidTr="00163D02">
        <w:trPr>
          <w:trHeight w:val="20"/>
        </w:trPr>
        <w:tc>
          <w:tcPr>
            <w:tcW w:w="90" w:type="pct"/>
          </w:tcPr>
          <w:p w14:paraId="7D725CFA" w14:textId="77777777" w:rsidR="00100751" w:rsidRPr="00163D02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2765CD5F" w14:textId="1CBE55C0" w:rsidR="00100751" w:rsidRPr="00163D02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D03D6">
              <w:rPr>
                <w:sz w:val="24"/>
                <w:szCs w:val="24"/>
                <w:lang w:val="ru-RU"/>
              </w:rPr>
              <w:t xml:space="preserve">Анализ </w:t>
            </w:r>
            <w:r w:rsidRPr="008E30F5">
              <w:rPr>
                <w:sz w:val="24"/>
                <w:szCs w:val="24"/>
              </w:rPr>
              <w:t>Y</w:t>
            </w:r>
            <w:r w:rsidRPr="00CD03D6">
              <w:rPr>
                <w:sz w:val="24"/>
                <w:szCs w:val="24"/>
                <w:lang w:val="ru-RU"/>
              </w:rPr>
              <w:t>-хромосомного фонда населения Северного Кавказа в раннем Средневековье.</w:t>
            </w:r>
          </w:p>
        </w:tc>
        <w:tc>
          <w:tcPr>
            <w:tcW w:w="616" w:type="pct"/>
          </w:tcPr>
          <w:p w14:paraId="07848B4F" w14:textId="78174CB5" w:rsidR="00100751" w:rsidRPr="00163D02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CD03D6">
              <w:rPr>
                <w:sz w:val="24"/>
                <w:szCs w:val="24"/>
                <w:lang w:val="ru-RU"/>
              </w:rPr>
              <w:t>Арамова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О.Ю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>., к.б.н., преподаватель каф. генетики</w:t>
            </w:r>
          </w:p>
        </w:tc>
        <w:tc>
          <w:tcPr>
            <w:tcW w:w="751" w:type="pct"/>
          </w:tcPr>
          <w:p w14:paraId="02E1085B" w14:textId="26534672" w:rsidR="00100751" w:rsidRPr="00163D02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proofErr w:type="spellStart"/>
            <w:r w:rsidRPr="008E30F5">
              <w:rPr>
                <w:sz w:val="24"/>
                <w:szCs w:val="24"/>
              </w:rPr>
              <w:t>Кафедра</w:t>
            </w:r>
            <w:proofErr w:type="spellEnd"/>
            <w:r w:rsidRPr="008E30F5">
              <w:rPr>
                <w:sz w:val="24"/>
                <w:szCs w:val="24"/>
              </w:rPr>
              <w:t xml:space="preserve"> </w:t>
            </w:r>
            <w:proofErr w:type="spellStart"/>
            <w:r w:rsidRPr="008E30F5">
              <w:rPr>
                <w:sz w:val="24"/>
                <w:szCs w:val="24"/>
              </w:rPr>
              <w:t>генетики</w:t>
            </w:r>
            <w:proofErr w:type="spellEnd"/>
          </w:p>
        </w:tc>
        <w:tc>
          <w:tcPr>
            <w:tcW w:w="509" w:type="pct"/>
          </w:tcPr>
          <w:p w14:paraId="0E0A3672" w14:textId="63C24B45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8E30F5">
              <w:rPr>
                <w:sz w:val="24"/>
                <w:szCs w:val="24"/>
              </w:rPr>
              <w:t>инициативная</w:t>
            </w:r>
            <w:proofErr w:type="spellEnd"/>
          </w:p>
        </w:tc>
        <w:tc>
          <w:tcPr>
            <w:tcW w:w="346" w:type="pct"/>
          </w:tcPr>
          <w:p w14:paraId="38D76D69" w14:textId="2FCE7753" w:rsidR="00100751" w:rsidRPr="00163D02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8E30F5"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3B8D3641" w14:textId="1EC47C27" w:rsidR="00100751" w:rsidRPr="00163D02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sz w:val="24"/>
                <w:szCs w:val="24"/>
                <w:lang w:val="ru-RU"/>
              </w:rPr>
            </w:pPr>
            <w:r w:rsidRPr="00CD03D6">
              <w:rPr>
                <w:sz w:val="24"/>
                <w:szCs w:val="24"/>
                <w:lang w:val="ru-RU"/>
              </w:rPr>
              <w:t xml:space="preserve">Генетическая история населения Северного Кавказа в раннем Средневековье остаётся недостаточно изученной, несмотря на ключевую роль региона в миграционных процессах и формировании этноязыкового разнообразия Евразии. Проект направлен на реконструкцию </w:t>
            </w:r>
            <w:r w:rsidRPr="008E30F5">
              <w:rPr>
                <w:sz w:val="24"/>
                <w:szCs w:val="24"/>
              </w:rPr>
              <w:t>Y</w:t>
            </w:r>
            <w:r w:rsidRPr="00CD03D6">
              <w:rPr>
                <w:sz w:val="24"/>
                <w:szCs w:val="24"/>
                <w:lang w:val="ru-RU"/>
              </w:rPr>
              <w:t xml:space="preserve">-хромосомного фонда населения Северного Кавказа в раннем Средневековье на основе анализа древней ДНК из археологических образцов с последующим определением гаплогрупп и филогенетическим моделированием. Теоретическая значимость исследования заключается в уточнении паттернов мужских миграций, выявлении генетических связей между локальными популяциями и крупными историческими экспансиями (степные культуры, кавказские общества). Практическая ценность работы состоит во вкладе в понимание процессов этногенеза современных кавказских народов и создании верифицируемой генетико-археологической базы для междисциплинарных исследований в области антропологии, истории и лингвистики. Результаты проекта могут быть использованы в академических публикациях, образовательных курсах по популяционной генетике и истории, а также при планировании дальнейших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палеогене</w:t>
            </w:r>
            <w:r w:rsidRPr="00CD03D6">
              <w:rPr>
                <w:sz w:val="24"/>
                <w:szCs w:val="24"/>
                <w:lang w:val="ru-RU"/>
              </w:rPr>
              <w:lastRenderedPageBreak/>
              <w:t>тических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исследований на территории Юга России и Закавказья.</w:t>
            </w:r>
          </w:p>
        </w:tc>
      </w:tr>
      <w:tr w:rsidR="00100751" w:rsidRPr="00163D02" w14:paraId="2F4118FF" w14:textId="77777777" w:rsidTr="00163D02">
        <w:trPr>
          <w:trHeight w:val="20"/>
        </w:trPr>
        <w:tc>
          <w:tcPr>
            <w:tcW w:w="90" w:type="pct"/>
          </w:tcPr>
          <w:p w14:paraId="0F95A6EE" w14:textId="77777777" w:rsidR="00100751" w:rsidRPr="00CD03D6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7B31B78C" w14:textId="72DBA534" w:rsidR="00100751" w:rsidRPr="00CD03D6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CD03D6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Сравнительный филогенетический анализ </w:t>
            </w:r>
            <w:proofErr w:type="spellStart"/>
            <w:r w:rsidRPr="00CD03D6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сублиний</w:t>
            </w:r>
            <w:proofErr w:type="spellEnd"/>
            <w:r w:rsidRPr="00CD03D6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E30F5">
              <w:rPr>
                <w:color w:val="2C2D2E"/>
                <w:sz w:val="24"/>
                <w:szCs w:val="24"/>
                <w:shd w:val="clear" w:color="auto" w:fill="FFFFFF"/>
              </w:rPr>
              <w:t>Y</w:t>
            </w:r>
            <w:r w:rsidRPr="00CD03D6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 xml:space="preserve">-гаплогруппы </w:t>
            </w:r>
            <w:r w:rsidRPr="008E30F5">
              <w:rPr>
                <w:color w:val="2C2D2E"/>
                <w:sz w:val="24"/>
                <w:szCs w:val="24"/>
                <w:shd w:val="clear" w:color="auto" w:fill="FFFFFF"/>
              </w:rPr>
              <w:t>G</w:t>
            </w:r>
            <w:r w:rsidRPr="00CD03D6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8E30F5">
              <w:rPr>
                <w:color w:val="2C2D2E"/>
                <w:sz w:val="24"/>
                <w:szCs w:val="24"/>
                <w:shd w:val="clear" w:color="auto" w:fill="FFFFFF"/>
              </w:rPr>
              <w:t>a</w:t>
            </w:r>
            <w:r w:rsidRPr="00CD03D6">
              <w:rPr>
                <w:color w:val="2C2D2E"/>
                <w:sz w:val="24"/>
                <w:szCs w:val="24"/>
                <w:shd w:val="clear" w:color="auto" w:fill="FFFFFF"/>
                <w:lang w:val="ru-RU"/>
              </w:rPr>
              <w:t>1 у древнего и современного населения Северного Кавказа.</w:t>
            </w:r>
          </w:p>
        </w:tc>
        <w:tc>
          <w:tcPr>
            <w:tcW w:w="616" w:type="pct"/>
          </w:tcPr>
          <w:p w14:paraId="3D5B73D0" w14:textId="3FE928B2" w:rsidR="00100751" w:rsidRPr="00CD03D6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CD03D6">
              <w:rPr>
                <w:sz w:val="24"/>
                <w:szCs w:val="24"/>
                <w:lang w:val="ru-RU"/>
              </w:rPr>
              <w:t>Арамова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О.Ю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>., к.б.н., преподаватель каф. генетики</w:t>
            </w:r>
          </w:p>
        </w:tc>
        <w:tc>
          <w:tcPr>
            <w:tcW w:w="751" w:type="pct"/>
          </w:tcPr>
          <w:p w14:paraId="7876D970" w14:textId="6ECB08A8" w:rsidR="00100751" w:rsidRPr="00CD03D6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  <w:proofErr w:type="spellStart"/>
            <w:r w:rsidRPr="008E30F5">
              <w:rPr>
                <w:sz w:val="24"/>
                <w:szCs w:val="24"/>
              </w:rPr>
              <w:t>Кафедра</w:t>
            </w:r>
            <w:proofErr w:type="spellEnd"/>
            <w:r w:rsidRPr="008E30F5">
              <w:rPr>
                <w:sz w:val="24"/>
                <w:szCs w:val="24"/>
              </w:rPr>
              <w:t xml:space="preserve"> </w:t>
            </w:r>
            <w:proofErr w:type="spellStart"/>
            <w:r w:rsidRPr="008E30F5">
              <w:rPr>
                <w:sz w:val="24"/>
                <w:szCs w:val="24"/>
              </w:rPr>
              <w:t>генетики</w:t>
            </w:r>
            <w:proofErr w:type="spellEnd"/>
          </w:p>
        </w:tc>
        <w:tc>
          <w:tcPr>
            <w:tcW w:w="509" w:type="pct"/>
          </w:tcPr>
          <w:p w14:paraId="02808697" w14:textId="7E18069E" w:rsidR="00100751" w:rsidRPr="00CD03D6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8E30F5">
              <w:rPr>
                <w:sz w:val="24"/>
                <w:szCs w:val="24"/>
              </w:rPr>
              <w:t>инициативная</w:t>
            </w:r>
            <w:proofErr w:type="spellEnd"/>
          </w:p>
        </w:tc>
        <w:tc>
          <w:tcPr>
            <w:tcW w:w="346" w:type="pct"/>
          </w:tcPr>
          <w:p w14:paraId="17B80DB9" w14:textId="7AC2E9AF" w:rsidR="00100751" w:rsidRPr="00CD03D6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8E30F5"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98" w:type="pct"/>
          </w:tcPr>
          <w:p w14:paraId="0AF334E6" w14:textId="6F5DAF34" w:rsidR="00100751" w:rsidRPr="00CD03D6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lang w:val="ru-RU"/>
              </w:rPr>
            </w:pPr>
            <w:r w:rsidRPr="008E30F5">
              <w:rPr>
                <w:sz w:val="24"/>
                <w:szCs w:val="24"/>
              </w:rPr>
              <w:t>Y</w:t>
            </w:r>
            <w:r w:rsidRPr="00CD03D6">
              <w:rPr>
                <w:sz w:val="24"/>
                <w:szCs w:val="24"/>
                <w:lang w:val="ru-RU"/>
              </w:rPr>
              <w:t xml:space="preserve">-гаплогруппа </w:t>
            </w:r>
            <w:r w:rsidRPr="008E30F5">
              <w:rPr>
                <w:sz w:val="24"/>
                <w:szCs w:val="24"/>
              </w:rPr>
              <w:t>G</w:t>
            </w:r>
            <w:r w:rsidRPr="00CD03D6">
              <w:rPr>
                <w:sz w:val="24"/>
                <w:szCs w:val="24"/>
                <w:lang w:val="ru-RU"/>
              </w:rPr>
              <w:t>2</w:t>
            </w:r>
            <w:r w:rsidRPr="008E30F5">
              <w:rPr>
                <w:sz w:val="24"/>
                <w:szCs w:val="24"/>
              </w:rPr>
              <w:t>a</w:t>
            </w:r>
            <w:r w:rsidRPr="00CD03D6">
              <w:rPr>
                <w:sz w:val="24"/>
                <w:szCs w:val="24"/>
                <w:lang w:val="ru-RU"/>
              </w:rPr>
              <w:t xml:space="preserve">1 широко представлена как у древнего, так и у современного населения Северного Кавказа, однако филогенетические взаимосвязи между её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сублиниями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в региональном контексте изучены фрагментарно. Проект направлен на сравнительный филогенетический анализ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сублиний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</w:t>
            </w:r>
            <w:r w:rsidRPr="008E30F5">
              <w:rPr>
                <w:sz w:val="24"/>
                <w:szCs w:val="24"/>
              </w:rPr>
              <w:t>G</w:t>
            </w:r>
            <w:r w:rsidRPr="00CD03D6">
              <w:rPr>
                <w:sz w:val="24"/>
                <w:szCs w:val="24"/>
                <w:lang w:val="ru-RU"/>
              </w:rPr>
              <w:t>2</w:t>
            </w:r>
            <w:r w:rsidRPr="008E30F5">
              <w:rPr>
                <w:sz w:val="24"/>
                <w:szCs w:val="24"/>
              </w:rPr>
              <w:t>a</w:t>
            </w:r>
            <w:r w:rsidRPr="00CD03D6">
              <w:rPr>
                <w:sz w:val="24"/>
                <w:szCs w:val="24"/>
                <w:lang w:val="ru-RU"/>
              </w:rPr>
              <w:t xml:space="preserve">1 на основе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полногеномных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данных </w:t>
            </w:r>
            <w:r w:rsidRPr="008E30F5">
              <w:rPr>
                <w:sz w:val="24"/>
                <w:szCs w:val="24"/>
              </w:rPr>
              <w:t>Y</w:t>
            </w:r>
            <w:r w:rsidRPr="00CD03D6">
              <w:rPr>
                <w:sz w:val="24"/>
                <w:szCs w:val="24"/>
                <w:lang w:val="ru-RU"/>
              </w:rPr>
              <w:t xml:space="preserve">-хромосомы из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палеогенетических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образцов раннего Средневековья и современных популяций Северного Кавказа с реконструкцией временной шкалы и географии дивергенции. Теоретическая значимость исследования заключается в уточнении структуры гаплогруппы </w:t>
            </w:r>
            <w:r w:rsidRPr="008E30F5">
              <w:rPr>
                <w:sz w:val="24"/>
                <w:szCs w:val="24"/>
              </w:rPr>
              <w:t>G</w:t>
            </w:r>
            <w:r w:rsidRPr="00CD03D6">
              <w:rPr>
                <w:sz w:val="24"/>
                <w:szCs w:val="24"/>
                <w:lang w:val="ru-RU"/>
              </w:rPr>
              <w:t>2</w:t>
            </w:r>
            <w:r w:rsidRPr="008E30F5">
              <w:rPr>
                <w:sz w:val="24"/>
                <w:szCs w:val="24"/>
              </w:rPr>
              <w:t>a</w:t>
            </w:r>
            <w:r w:rsidRPr="00CD03D6">
              <w:rPr>
                <w:sz w:val="24"/>
                <w:szCs w:val="24"/>
                <w:lang w:val="ru-RU"/>
              </w:rPr>
              <w:t xml:space="preserve">1, выявлении локальных филогенетических ветвей и оценке вклада древних популяций в формирование современного </w:t>
            </w:r>
            <w:r w:rsidRPr="008E30F5">
              <w:rPr>
                <w:sz w:val="24"/>
                <w:szCs w:val="24"/>
              </w:rPr>
              <w:t>Y</w:t>
            </w:r>
            <w:r w:rsidRPr="00CD03D6">
              <w:rPr>
                <w:sz w:val="24"/>
                <w:szCs w:val="24"/>
                <w:lang w:val="ru-RU"/>
              </w:rPr>
              <w:t xml:space="preserve">-хромосомного фонда региона. Практическая ценность работы состоит в создании верифицированной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референсной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базы для популяционно-генетических, антропологических и историко-лингвистических исследований, а также в возможности использования результатов для интерпретации этногенетических процессов на Кавказе. Полученные данные могут быть применены в академических публикациях, образовательных программах по генетике человека и при планировании дальнейших </w:t>
            </w:r>
            <w:proofErr w:type="spellStart"/>
            <w:r w:rsidRPr="00CD03D6">
              <w:rPr>
                <w:sz w:val="24"/>
                <w:szCs w:val="24"/>
                <w:lang w:val="ru-RU"/>
              </w:rPr>
              <w:t>палеогеномных</w:t>
            </w:r>
            <w:proofErr w:type="spellEnd"/>
            <w:r w:rsidRPr="00CD03D6">
              <w:rPr>
                <w:sz w:val="24"/>
                <w:szCs w:val="24"/>
                <w:lang w:val="ru-RU"/>
              </w:rPr>
              <w:t xml:space="preserve"> исследований на территории Юга России и сопредельных регионов.</w:t>
            </w:r>
          </w:p>
        </w:tc>
      </w:tr>
      <w:tr w:rsidR="00100751" w:rsidRPr="00163D02" w14:paraId="70B635D9" w14:textId="77777777" w:rsidTr="00163D02">
        <w:trPr>
          <w:trHeight w:val="20"/>
        </w:trPr>
        <w:tc>
          <w:tcPr>
            <w:tcW w:w="90" w:type="pct"/>
          </w:tcPr>
          <w:p w14:paraId="023E6D7C" w14:textId="77777777" w:rsidR="00100751" w:rsidRPr="00CD03D6" w:rsidRDefault="00100751" w:rsidP="00100751">
            <w:pPr>
              <w:pStyle w:val="TableParagraph"/>
              <w:numPr>
                <w:ilvl w:val="0"/>
                <w:numId w:val="3"/>
              </w:numPr>
              <w:ind w:left="0" w:firstLine="0"/>
              <w:rPr>
                <w:iCs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0" w:type="pct"/>
          </w:tcPr>
          <w:p w14:paraId="2FFAE220" w14:textId="77777777" w:rsidR="00100751" w:rsidRPr="00CD03D6" w:rsidRDefault="00100751" w:rsidP="00100751">
            <w:pPr>
              <w:pStyle w:val="TableParagraph"/>
              <w:rPr>
                <w:i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16" w:type="pct"/>
          </w:tcPr>
          <w:p w14:paraId="46C1A252" w14:textId="77777777" w:rsidR="00100751" w:rsidRPr="00CD03D6" w:rsidRDefault="00100751" w:rsidP="00100751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751" w:type="pct"/>
          </w:tcPr>
          <w:p w14:paraId="0D7CF337" w14:textId="77777777" w:rsidR="00100751" w:rsidRPr="00CD03D6" w:rsidRDefault="00100751" w:rsidP="00100751">
            <w:pPr>
              <w:pStyle w:val="TableParagraph"/>
              <w:rPr>
                <w:iCs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509" w:type="pct"/>
          </w:tcPr>
          <w:p w14:paraId="0D8B4D24" w14:textId="77777777" w:rsidR="00100751" w:rsidRPr="00CD03D6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14:paraId="341B0E7C" w14:textId="77777777" w:rsidR="00100751" w:rsidRPr="00CD03D6" w:rsidRDefault="00100751" w:rsidP="00100751">
            <w:pPr>
              <w:pStyle w:val="TableParagraph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698" w:type="pct"/>
          </w:tcPr>
          <w:p w14:paraId="0D076B90" w14:textId="77777777" w:rsidR="00100751" w:rsidRPr="00CD03D6" w:rsidRDefault="00100751" w:rsidP="00100751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iCs/>
                <w:color w:val="0F1115"/>
                <w:lang w:val="ru-RU"/>
              </w:rPr>
            </w:pPr>
          </w:p>
        </w:tc>
      </w:tr>
    </w:tbl>
    <w:p w14:paraId="12365896" w14:textId="03B461BC" w:rsidR="00142607" w:rsidRPr="00163D02" w:rsidRDefault="00142607" w:rsidP="00CD03D6">
      <w:pPr>
        <w:spacing w:after="0" w:line="240" w:lineRule="auto"/>
        <w:ind w:left="0" w:right="0" w:firstLine="0"/>
        <w:jc w:val="left"/>
      </w:pPr>
    </w:p>
    <w:sectPr w:rsidR="00142607" w:rsidRPr="00163D02" w:rsidSect="00DA4855">
      <w:pgSz w:w="16838" w:h="11906" w:orient="landscape"/>
      <w:pgMar w:top="993" w:right="709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34D60"/>
    <w:multiLevelType w:val="hybridMultilevel"/>
    <w:tmpl w:val="49B61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E4ACA"/>
    <w:multiLevelType w:val="hybridMultilevel"/>
    <w:tmpl w:val="B71C5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07"/>
    <w:rsid w:val="00005077"/>
    <w:rsid w:val="000344B6"/>
    <w:rsid w:val="00041F86"/>
    <w:rsid w:val="00042A20"/>
    <w:rsid w:val="00050398"/>
    <w:rsid w:val="00057987"/>
    <w:rsid w:val="000B5E09"/>
    <w:rsid w:val="000F6896"/>
    <w:rsid w:val="00100751"/>
    <w:rsid w:val="00107685"/>
    <w:rsid w:val="00142607"/>
    <w:rsid w:val="00163D02"/>
    <w:rsid w:val="0017380F"/>
    <w:rsid w:val="001956CD"/>
    <w:rsid w:val="001A4E7B"/>
    <w:rsid w:val="001D070B"/>
    <w:rsid w:val="001E5C84"/>
    <w:rsid w:val="001E7530"/>
    <w:rsid w:val="00201D7C"/>
    <w:rsid w:val="00221E05"/>
    <w:rsid w:val="00254646"/>
    <w:rsid w:val="00284DD9"/>
    <w:rsid w:val="00291A50"/>
    <w:rsid w:val="002A43B5"/>
    <w:rsid w:val="002D5336"/>
    <w:rsid w:val="0039182A"/>
    <w:rsid w:val="003B43F8"/>
    <w:rsid w:val="003D2B72"/>
    <w:rsid w:val="00403FCA"/>
    <w:rsid w:val="00422D5E"/>
    <w:rsid w:val="00424B3A"/>
    <w:rsid w:val="004954C2"/>
    <w:rsid w:val="0049671C"/>
    <w:rsid w:val="004D2F5D"/>
    <w:rsid w:val="004F24BA"/>
    <w:rsid w:val="005536F0"/>
    <w:rsid w:val="00553F05"/>
    <w:rsid w:val="00561928"/>
    <w:rsid w:val="00563A61"/>
    <w:rsid w:val="00576584"/>
    <w:rsid w:val="00591D73"/>
    <w:rsid w:val="005A018E"/>
    <w:rsid w:val="005C3831"/>
    <w:rsid w:val="006D1566"/>
    <w:rsid w:val="006F2B5A"/>
    <w:rsid w:val="00777FE9"/>
    <w:rsid w:val="007800C7"/>
    <w:rsid w:val="007808EE"/>
    <w:rsid w:val="00796C08"/>
    <w:rsid w:val="007B43CA"/>
    <w:rsid w:val="00862B19"/>
    <w:rsid w:val="0088142D"/>
    <w:rsid w:val="008C1F22"/>
    <w:rsid w:val="00901F4C"/>
    <w:rsid w:val="009415C7"/>
    <w:rsid w:val="00972365"/>
    <w:rsid w:val="009E55A8"/>
    <w:rsid w:val="00A67580"/>
    <w:rsid w:val="00AF3021"/>
    <w:rsid w:val="00B008A1"/>
    <w:rsid w:val="00B575E4"/>
    <w:rsid w:val="00BC5245"/>
    <w:rsid w:val="00C00B94"/>
    <w:rsid w:val="00C03DFA"/>
    <w:rsid w:val="00C12910"/>
    <w:rsid w:val="00C4085E"/>
    <w:rsid w:val="00C705A6"/>
    <w:rsid w:val="00C86D16"/>
    <w:rsid w:val="00C87E41"/>
    <w:rsid w:val="00CC4BA1"/>
    <w:rsid w:val="00CD03D6"/>
    <w:rsid w:val="00D462DA"/>
    <w:rsid w:val="00D62C60"/>
    <w:rsid w:val="00D6368D"/>
    <w:rsid w:val="00D67074"/>
    <w:rsid w:val="00DA4855"/>
    <w:rsid w:val="00DB736F"/>
    <w:rsid w:val="00E06BD8"/>
    <w:rsid w:val="00E161C0"/>
    <w:rsid w:val="00E33284"/>
    <w:rsid w:val="00EC689E"/>
    <w:rsid w:val="00EE20B0"/>
    <w:rsid w:val="00F100FE"/>
    <w:rsid w:val="00F10509"/>
    <w:rsid w:val="00F13417"/>
    <w:rsid w:val="00F40176"/>
    <w:rsid w:val="00FE1038"/>
    <w:rsid w:val="00F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A1D0"/>
  <w15:docId w15:val="{4E6FCAC3-AAC1-4780-8AB9-761BDEB1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258" w:lineRule="auto"/>
      <w:ind w:left="386" w:right="271" w:firstLine="556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530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530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956CD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56C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kern w:val="0"/>
      <w:sz w:val="22"/>
      <w:szCs w:val="22"/>
      <w:lang w:eastAsia="en-US"/>
      <w14:ligatures w14:val="none"/>
    </w:rPr>
  </w:style>
  <w:style w:type="paragraph" w:customStyle="1" w:styleId="ds-markdown-paragraph">
    <w:name w:val="ds-markdown-paragraph"/>
    <w:basedOn w:val="a"/>
    <w:rsid w:val="001956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14:ligatures w14:val="none"/>
    </w:rPr>
  </w:style>
  <w:style w:type="character" w:styleId="a3">
    <w:name w:val="Strong"/>
    <w:basedOn w:val="a0"/>
    <w:uiPriority w:val="22"/>
    <w:qFormat/>
    <w:rsid w:val="001956CD"/>
    <w:rPr>
      <w:b/>
      <w:bCs/>
    </w:rPr>
  </w:style>
  <w:style w:type="paragraph" w:customStyle="1" w:styleId="docdata">
    <w:name w:val="docdata"/>
    <w:aliases w:val="docy,v5,10696,bqiaagaaeyqcaaagiaiaaanwiwaabxonaaaaaaaaaaaaaaaaaaaaaaaaaaaaaaaaaaaaaaaaaaaaaaaaaaaaaaaaaaaaaaaaaaaaaaaaaaaaaaaaaaaaaaaaaaaaaaaaaaaaaaaaaaaaaaaaaaaaaaaaaaaaaaaaaaaaaaaaaaaaaaaaaaaaaaaaaaaaaaaaaaaaaaaaaaaaaaaaaaaaaaaaaaaaaaaaaaaaaaa"/>
    <w:basedOn w:val="a"/>
    <w:rsid w:val="0025464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14:ligatures w14:val="none"/>
    </w:rPr>
  </w:style>
  <w:style w:type="paragraph" w:styleId="a4">
    <w:name w:val="List Paragraph"/>
    <w:basedOn w:val="a"/>
    <w:uiPriority w:val="34"/>
    <w:qFormat/>
    <w:rsid w:val="001E7530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1E7530"/>
    <w:rPr>
      <w:rFonts w:eastAsiaTheme="majorEastAsia" w:cstheme="majorBidi"/>
      <w:color w:val="0F4761" w:themeColor="accent1" w:themeShade="BF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E7530"/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a5">
    <w:name w:val="footer"/>
    <w:basedOn w:val="a"/>
    <w:link w:val="a6"/>
    <w:uiPriority w:val="99"/>
    <w:unhideWhenUsed/>
    <w:rsid w:val="00777FE9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eastAsia="Calibri" w:hAnsi="Calibri"/>
      <w:color w:val="auto"/>
      <w:kern w:val="0"/>
      <w:sz w:val="22"/>
      <w:szCs w:val="22"/>
      <w:lang w:eastAsia="en-US"/>
      <w14:ligatures w14:val="none"/>
    </w:rPr>
  </w:style>
  <w:style w:type="character" w:customStyle="1" w:styleId="a6">
    <w:name w:val="Нижний колонтитул Знак"/>
    <w:basedOn w:val="a0"/>
    <w:link w:val="a5"/>
    <w:uiPriority w:val="99"/>
    <w:rsid w:val="00777FE9"/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6904</Words>
  <Characters>39357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cp:lastModifiedBy>Горовцов Андрей Владимирович</cp:lastModifiedBy>
  <cp:revision>3</cp:revision>
  <dcterms:created xsi:type="dcterms:W3CDTF">2026-09-07T18:30:00Z</dcterms:created>
  <dcterms:modified xsi:type="dcterms:W3CDTF">2026-09-07T18:31:00Z</dcterms:modified>
</cp:coreProperties>
</file>